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F0E8AD" w14:textId="77777777" w:rsidR="003C5BB3" w:rsidRDefault="00457BAF">
      <w:pPr>
        <w:spacing w:after="120" w:line="240" w:lineRule="auto"/>
        <w:jc w:val="center"/>
        <w:rPr>
          <w:rFonts w:ascii="Arial" w:eastAsia="Arial" w:hAnsi="Arial" w:cs="Arial"/>
          <w:b/>
          <w:sz w:val="24"/>
          <w:szCs w:val="24"/>
        </w:rPr>
      </w:pPr>
      <w:bookmarkStart w:id="0" w:name="_heading=h.gjdgxs" w:colFirst="0" w:colLast="0"/>
      <w:bookmarkEnd w:id="0"/>
      <w:r>
        <w:rPr>
          <w:rFonts w:ascii="Arial" w:eastAsia="Arial" w:hAnsi="Arial" w:cs="Arial"/>
          <w:b/>
          <w:sz w:val="24"/>
          <w:szCs w:val="24"/>
        </w:rPr>
        <w:t xml:space="preserve">ORACLE </w:t>
      </w:r>
    </w:p>
    <w:p w14:paraId="081B265E" w14:textId="77777777" w:rsidR="003C5BB3" w:rsidRDefault="00457BAF">
      <w:pPr>
        <w:spacing w:after="120" w:line="240" w:lineRule="auto"/>
        <w:jc w:val="center"/>
        <w:rPr>
          <w:rFonts w:ascii="Arial" w:eastAsia="Arial" w:hAnsi="Arial" w:cs="Arial"/>
          <w:b/>
          <w:sz w:val="24"/>
          <w:szCs w:val="24"/>
        </w:rPr>
      </w:pPr>
      <w:r>
        <w:rPr>
          <w:rFonts w:ascii="Arial" w:eastAsia="Arial" w:hAnsi="Arial" w:cs="Arial"/>
          <w:b/>
          <w:sz w:val="24"/>
          <w:szCs w:val="24"/>
        </w:rPr>
        <w:t>ESPECIFICACIONES TÉCNICAS</w:t>
      </w:r>
    </w:p>
    <w:p w14:paraId="149B9ED2" w14:textId="77777777" w:rsidR="003C5BB3" w:rsidRDefault="003C5BB3">
      <w:pPr>
        <w:spacing w:after="120" w:line="240" w:lineRule="auto"/>
        <w:jc w:val="center"/>
        <w:rPr>
          <w:rFonts w:ascii="Arial" w:eastAsia="Arial" w:hAnsi="Arial" w:cs="Arial"/>
          <w:b/>
          <w:sz w:val="24"/>
          <w:szCs w:val="24"/>
        </w:rPr>
      </w:pPr>
    </w:p>
    <w:p w14:paraId="31289A62" w14:textId="77777777" w:rsidR="003C5BB3" w:rsidRDefault="00457BAF">
      <w:pPr>
        <w:rPr>
          <w:rFonts w:ascii="Arial" w:eastAsia="Arial" w:hAnsi="Arial" w:cs="Arial"/>
          <w:b/>
          <w:sz w:val="24"/>
          <w:szCs w:val="24"/>
        </w:rPr>
      </w:pPr>
      <w:r>
        <w:br w:type="page"/>
      </w:r>
    </w:p>
    <w:p w14:paraId="7DB76F00" w14:textId="77777777" w:rsidR="003C5BB3" w:rsidRDefault="00457BAF">
      <w:pPr>
        <w:rPr>
          <w:rFonts w:ascii="Arial" w:eastAsia="Arial" w:hAnsi="Arial" w:cs="Arial"/>
          <w:sz w:val="24"/>
          <w:szCs w:val="24"/>
        </w:rPr>
      </w:pPr>
      <w:r>
        <w:rPr>
          <w:rFonts w:ascii="Arial" w:eastAsia="Arial" w:hAnsi="Arial" w:cs="Arial"/>
          <w:sz w:val="24"/>
          <w:szCs w:val="24"/>
        </w:rPr>
        <w:lastRenderedPageBreak/>
        <w:t>ÍNDICE</w:t>
      </w:r>
    </w:p>
    <w:sdt>
      <w:sdtPr>
        <w:id w:val="-1323422512"/>
        <w:docPartObj>
          <w:docPartGallery w:val="Table of Contents"/>
          <w:docPartUnique/>
        </w:docPartObj>
      </w:sdtPr>
      <w:sdtEndPr/>
      <w:sdtContent>
        <w:bookmarkStart w:id="1" w:name="_GoBack" w:displacedByCustomXml="prev"/>
        <w:bookmarkEnd w:id="1" w:displacedByCustomXml="prev"/>
        <w:p w14:paraId="1DA78FFC" w14:textId="0A2D82D5" w:rsidR="005B7424" w:rsidRDefault="00457BAF">
          <w:pPr>
            <w:pStyle w:val="TDC1"/>
            <w:tabs>
              <w:tab w:val="left" w:pos="440"/>
              <w:tab w:val="right" w:pos="8828"/>
            </w:tabs>
            <w:rPr>
              <w:rFonts w:asciiTheme="minorHAnsi" w:eastAsiaTheme="minorEastAsia" w:hAnsiTheme="minorHAnsi" w:cstheme="minorBidi"/>
              <w:noProof/>
              <w:lang w:val="en-US" w:eastAsia="en-US"/>
            </w:rPr>
          </w:pPr>
          <w:r>
            <w:fldChar w:fldCharType="begin"/>
          </w:r>
          <w:r>
            <w:instrText xml:space="preserve"> TOC \h \u \z </w:instrText>
          </w:r>
          <w:r>
            <w:fldChar w:fldCharType="separate"/>
          </w:r>
          <w:hyperlink w:anchor="_Toc21017510" w:history="1">
            <w:r w:rsidR="005B7424" w:rsidRPr="00330FD6">
              <w:rPr>
                <w:rStyle w:val="Hipervnculo"/>
                <w:noProof/>
              </w:rPr>
              <w:t>1</w:t>
            </w:r>
            <w:r w:rsidR="005B7424">
              <w:rPr>
                <w:rFonts w:asciiTheme="minorHAnsi" w:eastAsiaTheme="minorEastAsia" w:hAnsiTheme="minorHAnsi" w:cstheme="minorBidi"/>
                <w:noProof/>
                <w:lang w:val="en-US" w:eastAsia="en-US"/>
              </w:rPr>
              <w:tab/>
            </w:r>
            <w:r w:rsidR="005B7424" w:rsidRPr="00330FD6">
              <w:rPr>
                <w:rStyle w:val="Hipervnculo"/>
                <w:noProof/>
              </w:rPr>
              <w:t>ALCANCE</w:t>
            </w:r>
            <w:r w:rsidR="005B7424">
              <w:rPr>
                <w:noProof/>
                <w:webHidden/>
              </w:rPr>
              <w:tab/>
            </w:r>
            <w:r w:rsidR="005B7424">
              <w:rPr>
                <w:noProof/>
                <w:webHidden/>
              </w:rPr>
              <w:fldChar w:fldCharType="begin"/>
            </w:r>
            <w:r w:rsidR="005B7424">
              <w:rPr>
                <w:noProof/>
                <w:webHidden/>
              </w:rPr>
              <w:instrText xml:space="preserve"> PAGEREF _Toc21017510 \h </w:instrText>
            </w:r>
            <w:r w:rsidR="005B7424">
              <w:rPr>
                <w:noProof/>
                <w:webHidden/>
              </w:rPr>
            </w:r>
            <w:r w:rsidR="005B7424">
              <w:rPr>
                <w:noProof/>
                <w:webHidden/>
              </w:rPr>
              <w:fldChar w:fldCharType="separate"/>
            </w:r>
            <w:r w:rsidR="005B7424">
              <w:rPr>
                <w:noProof/>
                <w:webHidden/>
              </w:rPr>
              <w:t>3</w:t>
            </w:r>
            <w:r w:rsidR="005B7424">
              <w:rPr>
                <w:noProof/>
                <w:webHidden/>
              </w:rPr>
              <w:fldChar w:fldCharType="end"/>
            </w:r>
          </w:hyperlink>
        </w:p>
        <w:p w14:paraId="404B7BB5" w14:textId="7BFDC441" w:rsidR="005B7424" w:rsidRDefault="005B7424">
          <w:pPr>
            <w:pStyle w:val="TDC1"/>
            <w:tabs>
              <w:tab w:val="left" w:pos="440"/>
              <w:tab w:val="right" w:pos="8828"/>
            </w:tabs>
            <w:rPr>
              <w:rFonts w:asciiTheme="minorHAnsi" w:eastAsiaTheme="minorEastAsia" w:hAnsiTheme="minorHAnsi" w:cstheme="minorBidi"/>
              <w:noProof/>
              <w:lang w:val="en-US" w:eastAsia="en-US"/>
            </w:rPr>
          </w:pPr>
          <w:hyperlink w:anchor="_Toc21017511" w:history="1">
            <w:r w:rsidRPr="00330FD6">
              <w:rPr>
                <w:rStyle w:val="Hipervnculo"/>
                <w:noProof/>
              </w:rPr>
              <w:t>2</w:t>
            </w:r>
            <w:r>
              <w:rPr>
                <w:rFonts w:asciiTheme="minorHAnsi" w:eastAsiaTheme="minorEastAsia" w:hAnsiTheme="minorHAnsi" w:cstheme="minorBidi"/>
                <w:noProof/>
                <w:lang w:val="en-US" w:eastAsia="en-US"/>
              </w:rPr>
              <w:tab/>
            </w:r>
            <w:r w:rsidRPr="00330FD6">
              <w:rPr>
                <w:rStyle w:val="Hipervnculo"/>
                <w:noProof/>
              </w:rPr>
              <w:t>DESCRIPCIÓN DE LOS SERVICIOS</w:t>
            </w:r>
            <w:r>
              <w:rPr>
                <w:noProof/>
                <w:webHidden/>
              </w:rPr>
              <w:tab/>
            </w:r>
            <w:r>
              <w:rPr>
                <w:noProof/>
                <w:webHidden/>
              </w:rPr>
              <w:fldChar w:fldCharType="begin"/>
            </w:r>
            <w:r>
              <w:rPr>
                <w:noProof/>
                <w:webHidden/>
              </w:rPr>
              <w:instrText xml:space="preserve"> PAGEREF _Toc21017511 \h </w:instrText>
            </w:r>
            <w:r>
              <w:rPr>
                <w:noProof/>
                <w:webHidden/>
              </w:rPr>
            </w:r>
            <w:r>
              <w:rPr>
                <w:noProof/>
                <w:webHidden/>
              </w:rPr>
              <w:fldChar w:fldCharType="separate"/>
            </w:r>
            <w:r>
              <w:rPr>
                <w:noProof/>
                <w:webHidden/>
              </w:rPr>
              <w:t>3</w:t>
            </w:r>
            <w:r>
              <w:rPr>
                <w:noProof/>
                <w:webHidden/>
              </w:rPr>
              <w:fldChar w:fldCharType="end"/>
            </w:r>
          </w:hyperlink>
        </w:p>
        <w:p w14:paraId="2AD59B55" w14:textId="4606C7CC" w:rsidR="005B7424" w:rsidRDefault="005B7424">
          <w:pPr>
            <w:pStyle w:val="TDC2"/>
            <w:tabs>
              <w:tab w:val="left" w:pos="880"/>
              <w:tab w:val="right" w:pos="8828"/>
            </w:tabs>
            <w:rPr>
              <w:rFonts w:asciiTheme="minorHAnsi" w:eastAsiaTheme="minorEastAsia" w:hAnsiTheme="minorHAnsi" w:cstheme="minorBidi"/>
              <w:noProof/>
              <w:lang w:val="en-US" w:eastAsia="en-US"/>
            </w:rPr>
          </w:pPr>
          <w:hyperlink w:anchor="_Toc21017512" w:history="1">
            <w:r w:rsidRPr="00330FD6">
              <w:rPr>
                <w:rStyle w:val="Hipervnculo"/>
                <w:noProof/>
              </w:rPr>
              <w:t>2.1</w:t>
            </w:r>
            <w:r>
              <w:rPr>
                <w:rFonts w:asciiTheme="minorHAnsi" w:eastAsiaTheme="minorEastAsia" w:hAnsiTheme="minorHAnsi" w:cstheme="minorBidi"/>
                <w:noProof/>
                <w:lang w:val="en-US" w:eastAsia="en-US"/>
              </w:rPr>
              <w:tab/>
            </w:r>
            <w:r w:rsidRPr="00330FD6">
              <w:rPr>
                <w:rStyle w:val="Hipervnculo"/>
                <w:noProof/>
              </w:rPr>
              <w:t>PARTIDA 1</w:t>
            </w:r>
            <w:r>
              <w:rPr>
                <w:noProof/>
                <w:webHidden/>
              </w:rPr>
              <w:tab/>
            </w:r>
            <w:r>
              <w:rPr>
                <w:noProof/>
                <w:webHidden/>
              </w:rPr>
              <w:fldChar w:fldCharType="begin"/>
            </w:r>
            <w:r>
              <w:rPr>
                <w:noProof/>
                <w:webHidden/>
              </w:rPr>
              <w:instrText xml:space="preserve"> PAGEREF _Toc21017512 \h </w:instrText>
            </w:r>
            <w:r>
              <w:rPr>
                <w:noProof/>
                <w:webHidden/>
              </w:rPr>
            </w:r>
            <w:r>
              <w:rPr>
                <w:noProof/>
                <w:webHidden/>
              </w:rPr>
              <w:fldChar w:fldCharType="separate"/>
            </w:r>
            <w:r>
              <w:rPr>
                <w:noProof/>
                <w:webHidden/>
              </w:rPr>
              <w:t>3</w:t>
            </w:r>
            <w:r>
              <w:rPr>
                <w:noProof/>
                <w:webHidden/>
              </w:rPr>
              <w:fldChar w:fldCharType="end"/>
            </w:r>
          </w:hyperlink>
        </w:p>
        <w:p w14:paraId="5FB4D7C8" w14:textId="1F4FB4CB" w:rsidR="005B7424" w:rsidRDefault="005B7424">
          <w:pPr>
            <w:pStyle w:val="TDC3"/>
            <w:tabs>
              <w:tab w:val="left" w:pos="1320"/>
              <w:tab w:val="right" w:pos="8828"/>
            </w:tabs>
            <w:rPr>
              <w:rFonts w:asciiTheme="minorHAnsi" w:eastAsiaTheme="minorEastAsia" w:hAnsiTheme="minorHAnsi" w:cstheme="minorBidi"/>
              <w:noProof/>
              <w:lang w:val="en-US" w:eastAsia="en-US"/>
            </w:rPr>
          </w:pPr>
          <w:hyperlink w:anchor="_Toc21017513" w:history="1">
            <w:r w:rsidRPr="00330FD6">
              <w:rPr>
                <w:rStyle w:val="Hipervnculo"/>
                <w:rFonts w:ascii="Arial" w:eastAsia="Arial" w:hAnsi="Arial" w:cs="Arial"/>
                <w:noProof/>
              </w:rPr>
              <w:t>2.1.1</w:t>
            </w:r>
            <w:r>
              <w:rPr>
                <w:rFonts w:asciiTheme="minorHAnsi" w:eastAsiaTheme="minorEastAsia" w:hAnsiTheme="minorHAnsi" w:cstheme="minorBidi"/>
                <w:noProof/>
                <w:lang w:val="en-US" w:eastAsia="en-US"/>
              </w:rPr>
              <w:tab/>
            </w:r>
            <w:r w:rsidRPr="00330FD6">
              <w:rPr>
                <w:rStyle w:val="Hipervnculo"/>
                <w:rFonts w:ascii="Arial" w:eastAsia="Arial" w:hAnsi="Arial" w:cs="Arial"/>
                <w:noProof/>
              </w:rPr>
              <w:t>Servicio de soporte en sitio por parte de un partner certificado por el fabricante.</w:t>
            </w:r>
            <w:r>
              <w:rPr>
                <w:noProof/>
                <w:webHidden/>
              </w:rPr>
              <w:tab/>
            </w:r>
            <w:r>
              <w:rPr>
                <w:noProof/>
                <w:webHidden/>
              </w:rPr>
              <w:fldChar w:fldCharType="begin"/>
            </w:r>
            <w:r>
              <w:rPr>
                <w:noProof/>
                <w:webHidden/>
              </w:rPr>
              <w:instrText xml:space="preserve"> PAGEREF _Toc21017513 \h </w:instrText>
            </w:r>
            <w:r>
              <w:rPr>
                <w:noProof/>
                <w:webHidden/>
              </w:rPr>
            </w:r>
            <w:r>
              <w:rPr>
                <w:noProof/>
                <w:webHidden/>
              </w:rPr>
              <w:fldChar w:fldCharType="separate"/>
            </w:r>
            <w:r>
              <w:rPr>
                <w:noProof/>
                <w:webHidden/>
              </w:rPr>
              <w:t>3</w:t>
            </w:r>
            <w:r>
              <w:rPr>
                <w:noProof/>
                <w:webHidden/>
              </w:rPr>
              <w:fldChar w:fldCharType="end"/>
            </w:r>
          </w:hyperlink>
        </w:p>
        <w:p w14:paraId="37C6ED92" w14:textId="0A876F71" w:rsidR="005B7424" w:rsidRDefault="005B7424">
          <w:pPr>
            <w:pStyle w:val="TDC2"/>
            <w:tabs>
              <w:tab w:val="left" w:pos="880"/>
              <w:tab w:val="right" w:pos="8828"/>
            </w:tabs>
            <w:rPr>
              <w:rFonts w:asciiTheme="minorHAnsi" w:eastAsiaTheme="minorEastAsia" w:hAnsiTheme="minorHAnsi" w:cstheme="minorBidi"/>
              <w:noProof/>
              <w:lang w:val="en-US" w:eastAsia="en-US"/>
            </w:rPr>
          </w:pPr>
          <w:hyperlink w:anchor="_Toc21017514" w:history="1">
            <w:r w:rsidRPr="00330FD6">
              <w:rPr>
                <w:rStyle w:val="Hipervnculo"/>
                <w:noProof/>
              </w:rPr>
              <w:t>2.2</w:t>
            </w:r>
            <w:r>
              <w:rPr>
                <w:rFonts w:asciiTheme="minorHAnsi" w:eastAsiaTheme="minorEastAsia" w:hAnsiTheme="minorHAnsi" w:cstheme="minorBidi"/>
                <w:noProof/>
                <w:lang w:val="en-US" w:eastAsia="en-US"/>
              </w:rPr>
              <w:tab/>
            </w:r>
            <w:r w:rsidRPr="00330FD6">
              <w:rPr>
                <w:rStyle w:val="Hipervnculo"/>
                <w:noProof/>
              </w:rPr>
              <w:t>PARTIDA 2</w:t>
            </w:r>
            <w:r>
              <w:rPr>
                <w:noProof/>
                <w:webHidden/>
              </w:rPr>
              <w:tab/>
            </w:r>
            <w:r>
              <w:rPr>
                <w:noProof/>
                <w:webHidden/>
              </w:rPr>
              <w:fldChar w:fldCharType="begin"/>
            </w:r>
            <w:r>
              <w:rPr>
                <w:noProof/>
                <w:webHidden/>
              </w:rPr>
              <w:instrText xml:space="preserve"> PAGEREF _Toc21017514 \h </w:instrText>
            </w:r>
            <w:r>
              <w:rPr>
                <w:noProof/>
                <w:webHidden/>
              </w:rPr>
            </w:r>
            <w:r>
              <w:rPr>
                <w:noProof/>
                <w:webHidden/>
              </w:rPr>
              <w:fldChar w:fldCharType="separate"/>
            </w:r>
            <w:r>
              <w:rPr>
                <w:noProof/>
                <w:webHidden/>
              </w:rPr>
              <w:t>3</w:t>
            </w:r>
            <w:r>
              <w:rPr>
                <w:noProof/>
                <w:webHidden/>
              </w:rPr>
              <w:fldChar w:fldCharType="end"/>
            </w:r>
          </w:hyperlink>
        </w:p>
        <w:p w14:paraId="6594D2AD" w14:textId="1A916BF0" w:rsidR="005B7424" w:rsidRDefault="005B7424">
          <w:pPr>
            <w:pStyle w:val="TDC2"/>
            <w:tabs>
              <w:tab w:val="left" w:pos="880"/>
              <w:tab w:val="right" w:pos="8828"/>
            </w:tabs>
            <w:rPr>
              <w:rFonts w:asciiTheme="minorHAnsi" w:eastAsiaTheme="minorEastAsia" w:hAnsiTheme="minorHAnsi" w:cstheme="minorBidi"/>
              <w:noProof/>
              <w:lang w:val="en-US" w:eastAsia="en-US"/>
            </w:rPr>
          </w:pPr>
          <w:hyperlink w:anchor="_Toc21017515" w:history="1">
            <w:r w:rsidRPr="00330FD6">
              <w:rPr>
                <w:rStyle w:val="Hipervnculo"/>
                <w:noProof/>
              </w:rPr>
              <w:t>2.3</w:t>
            </w:r>
            <w:r>
              <w:rPr>
                <w:rFonts w:asciiTheme="minorHAnsi" w:eastAsiaTheme="minorEastAsia" w:hAnsiTheme="minorHAnsi" w:cstheme="minorBidi"/>
                <w:noProof/>
                <w:lang w:val="en-US" w:eastAsia="en-US"/>
              </w:rPr>
              <w:tab/>
            </w:r>
            <w:r w:rsidRPr="00330FD6">
              <w:rPr>
                <w:rStyle w:val="Hipervnculo"/>
                <w:noProof/>
              </w:rPr>
              <w:t>PARTIDA 3</w:t>
            </w:r>
            <w:r>
              <w:rPr>
                <w:noProof/>
                <w:webHidden/>
              </w:rPr>
              <w:tab/>
            </w:r>
            <w:r>
              <w:rPr>
                <w:noProof/>
                <w:webHidden/>
              </w:rPr>
              <w:fldChar w:fldCharType="begin"/>
            </w:r>
            <w:r>
              <w:rPr>
                <w:noProof/>
                <w:webHidden/>
              </w:rPr>
              <w:instrText xml:space="preserve"> PAGEREF _Toc21017515 \h </w:instrText>
            </w:r>
            <w:r>
              <w:rPr>
                <w:noProof/>
                <w:webHidden/>
              </w:rPr>
            </w:r>
            <w:r>
              <w:rPr>
                <w:noProof/>
                <w:webHidden/>
              </w:rPr>
              <w:fldChar w:fldCharType="separate"/>
            </w:r>
            <w:r>
              <w:rPr>
                <w:noProof/>
                <w:webHidden/>
              </w:rPr>
              <w:t>3</w:t>
            </w:r>
            <w:r>
              <w:rPr>
                <w:noProof/>
                <w:webHidden/>
              </w:rPr>
              <w:fldChar w:fldCharType="end"/>
            </w:r>
          </w:hyperlink>
        </w:p>
        <w:p w14:paraId="1963327B" w14:textId="5248C478" w:rsidR="005B7424" w:rsidRDefault="005B7424">
          <w:pPr>
            <w:pStyle w:val="TDC2"/>
            <w:tabs>
              <w:tab w:val="left" w:pos="660"/>
              <w:tab w:val="right" w:pos="8828"/>
            </w:tabs>
            <w:rPr>
              <w:rFonts w:asciiTheme="minorHAnsi" w:eastAsiaTheme="minorEastAsia" w:hAnsiTheme="minorHAnsi" w:cstheme="minorBidi"/>
              <w:noProof/>
              <w:lang w:val="en-US" w:eastAsia="en-US"/>
            </w:rPr>
          </w:pPr>
          <w:hyperlink w:anchor="_Toc21017516" w:history="1">
            <w:r w:rsidRPr="00330FD6">
              <w:rPr>
                <w:rStyle w:val="Hipervnculo"/>
                <w:noProof/>
              </w:rPr>
              <w:t>3</w:t>
            </w:r>
            <w:r>
              <w:rPr>
                <w:rFonts w:asciiTheme="minorHAnsi" w:eastAsiaTheme="minorEastAsia" w:hAnsiTheme="minorHAnsi" w:cstheme="minorBidi"/>
                <w:noProof/>
                <w:lang w:val="en-US" w:eastAsia="en-US"/>
              </w:rPr>
              <w:tab/>
            </w:r>
            <w:r w:rsidRPr="00330FD6">
              <w:rPr>
                <w:rStyle w:val="Hipervnculo"/>
                <w:noProof/>
              </w:rPr>
              <w:t>UNIDAD DE MEDIDA DE LICENCIAS ORACLE</w:t>
            </w:r>
            <w:r>
              <w:rPr>
                <w:noProof/>
                <w:webHidden/>
              </w:rPr>
              <w:tab/>
            </w:r>
            <w:r>
              <w:rPr>
                <w:noProof/>
                <w:webHidden/>
              </w:rPr>
              <w:fldChar w:fldCharType="begin"/>
            </w:r>
            <w:r>
              <w:rPr>
                <w:noProof/>
                <w:webHidden/>
              </w:rPr>
              <w:instrText xml:space="preserve"> PAGEREF _Toc21017516 \h </w:instrText>
            </w:r>
            <w:r>
              <w:rPr>
                <w:noProof/>
                <w:webHidden/>
              </w:rPr>
            </w:r>
            <w:r>
              <w:rPr>
                <w:noProof/>
                <w:webHidden/>
              </w:rPr>
              <w:fldChar w:fldCharType="separate"/>
            </w:r>
            <w:r>
              <w:rPr>
                <w:noProof/>
                <w:webHidden/>
              </w:rPr>
              <w:t>3</w:t>
            </w:r>
            <w:r>
              <w:rPr>
                <w:noProof/>
                <w:webHidden/>
              </w:rPr>
              <w:fldChar w:fldCharType="end"/>
            </w:r>
          </w:hyperlink>
        </w:p>
        <w:p w14:paraId="0D946749" w14:textId="1657B3CB" w:rsidR="005B7424" w:rsidRDefault="005B7424">
          <w:pPr>
            <w:pStyle w:val="TDC1"/>
            <w:tabs>
              <w:tab w:val="left" w:pos="440"/>
              <w:tab w:val="right" w:pos="8828"/>
            </w:tabs>
            <w:rPr>
              <w:rFonts w:asciiTheme="minorHAnsi" w:eastAsiaTheme="minorEastAsia" w:hAnsiTheme="minorHAnsi" w:cstheme="minorBidi"/>
              <w:noProof/>
              <w:lang w:val="en-US" w:eastAsia="en-US"/>
            </w:rPr>
          </w:pPr>
          <w:hyperlink w:anchor="_Toc21017517" w:history="1">
            <w:r w:rsidRPr="00330FD6">
              <w:rPr>
                <w:rStyle w:val="Hipervnculo"/>
                <w:noProof/>
              </w:rPr>
              <w:t>4</w:t>
            </w:r>
            <w:r>
              <w:rPr>
                <w:rFonts w:asciiTheme="minorHAnsi" w:eastAsiaTheme="minorEastAsia" w:hAnsiTheme="minorHAnsi" w:cstheme="minorBidi"/>
                <w:noProof/>
                <w:lang w:val="en-US" w:eastAsia="en-US"/>
              </w:rPr>
              <w:tab/>
            </w:r>
            <w:r w:rsidRPr="00330FD6">
              <w:rPr>
                <w:rStyle w:val="Hipervnculo"/>
                <w:noProof/>
              </w:rPr>
              <w:t>SERVICIO DE ACTUALIZACIÓN Y SOPORTE</w:t>
            </w:r>
            <w:r>
              <w:rPr>
                <w:noProof/>
                <w:webHidden/>
              </w:rPr>
              <w:tab/>
            </w:r>
            <w:r>
              <w:rPr>
                <w:noProof/>
                <w:webHidden/>
              </w:rPr>
              <w:fldChar w:fldCharType="begin"/>
            </w:r>
            <w:r>
              <w:rPr>
                <w:noProof/>
                <w:webHidden/>
              </w:rPr>
              <w:instrText xml:space="preserve"> PAGEREF _Toc21017517 \h </w:instrText>
            </w:r>
            <w:r>
              <w:rPr>
                <w:noProof/>
                <w:webHidden/>
              </w:rPr>
            </w:r>
            <w:r>
              <w:rPr>
                <w:noProof/>
                <w:webHidden/>
              </w:rPr>
              <w:fldChar w:fldCharType="separate"/>
            </w:r>
            <w:r>
              <w:rPr>
                <w:noProof/>
                <w:webHidden/>
              </w:rPr>
              <w:t>4</w:t>
            </w:r>
            <w:r>
              <w:rPr>
                <w:noProof/>
                <w:webHidden/>
              </w:rPr>
              <w:fldChar w:fldCharType="end"/>
            </w:r>
          </w:hyperlink>
        </w:p>
        <w:p w14:paraId="114B23C1" w14:textId="365E21B6" w:rsidR="005B7424" w:rsidRDefault="005B7424">
          <w:pPr>
            <w:pStyle w:val="TDC1"/>
            <w:tabs>
              <w:tab w:val="left" w:pos="440"/>
              <w:tab w:val="right" w:pos="8828"/>
            </w:tabs>
            <w:rPr>
              <w:rFonts w:asciiTheme="minorHAnsi" w:eastAsiaTheme="minorEastAsia" w:hAnsiTheme="minorHAnsi" w:cstheme="minorBidi"/>
              <w:noProof/>
              <w:lang w:val="en-US" w:eastAsia="en-US"/>
            </w:rPr>
          </w:pPr>
          <w:hyperlink w:anchor="_Toc21017518" w:history="1">
            <w:r w:rsidRPr="00330FD6">
              <w:rPr>
                <w:rStyle w:val="Hipervnculo"/>
                <w:rFonts w:eastAsia="Arial" w:cs="Arial"/>
                <w:noProof/>
                <w:highlight w:val="green"/>
              </w:rPr>
              <w:t>5</w:t>
            </w:r>
            <w:r>
              <w:rPr>
                <w:rFonts w:asciiTheme="minorHAnsi" w:eastAsiaTheme="minorEastAsia" w:hAnsiTheme="minorHAnsi" w:cstheme="minorBidi"/>
                <w:noProof/>
                <w:lang w:val="en-US" w:eastAsia="en-US"/>
              </w:rPr>
              <w:tab/>
            </w:r>
            <w:r w:rsidRPr="00330FD6">
              <w:rPr>
                <w:rStyle w:val="Hipervnculo"/>
                <w:noProof/>
                <w:highlight w:val="green"/>
                <w:shd w:val="clear" w:color="auto" w:fill="93C47D"/>
              </w:rPr>
              <w:t>SERVICIOS COMPLEMENTARIOS</w:t>
            </w:r>
            <w:r>
              <w:rPr>
                <w:noProof/>
                <w:webHidden/>
              </w:rPr>
              <w:tab/>
            </w:r>
            <w:r>
              <w:rPr>
                <w:noProof/>
                <w:webHidden/>
              </w:rPr>
              <w:fldChar w:fldCharType="begin"/>
            </w:r>
            <w:r>
              <w:rPr>
                <w:noProof/>
                <w:webHidden/>
              </w:rPr>
              <w:instrText xml:space="preserve"> PAGEREF _Toc21017518 \h </w:instrText>
            </w:r>
            <w:r>
              <w:rPr>
                <w:noProof/>
                <w:webHidden/>
              </w:rPr>
            </w:r>
            <w:r>
              <w:rPr>
                <w:noProof/>
                <w:webHidden/>
              </w:rPr>
              <w:fldChar w:fldCharType="separate"/>
            </w:r>
            <w:r>
              <w:rPr>
                <w:noProof/>
                <w:webHidden/>
              </w:rPr>
              <w:t>4</w:t>
            </w:r>
            <w:r>
              <w:rPr>
                <w:noProof/>
                <w:webHidden/>
              </w:rPr>
              <w:fldChar w:fldCharType="end"/>
            </w:r>
          </w:hyperlink>
        </w:p>
        <w:p w14:paraId="0AA75A7D" w14:textId="71C8654F" w:rsidR="005B7424" w:rsidRDefault="005B7424">
          <w:pPr>
            <w:pStyle w:val="TDC1"/>
            <w:tabs>
              <w:tab w:val="left" w:pos="440"/>
              <w:tab w:val="right" w:pos="8828"/>
            </w:tabs>
            <w:rPr>
              <w:rFonts w:asciiTheme="minorHAnsi" w:eastAsiaTheme="minorEastAsia" w:hAnsiTheme="minorHAnsi" w:cstheme="minorBidi"/>
              <w:noProof/>
              <w:lang w:val="en-US" w:eastAsia="en-US"/>
            </w:rPr>
          </w:pPr>
          <w:hyperlink w:anchor="_Toc21017519" w:history="1">
            <w:r w:rsidRPr="00330FD6">
              <w:rPr>
                <w:rStyle w:val="Hipervnculo"/>
                <w:noProof/>
              </w:rPr>
              <w:t>6</w:t>
            </w:r>
            <w:r>
              <w:rPr>
                <w:rFonts w:asciiTheme="minorHAnsi" w:eastAsiaTheme="minorEastAsia" w:hAnsiTheme="minorHAnsi" w:cstheme="minorBidi"/>
                <w:noProof/>
                <w:lang w:val="en-US" w:eastAsia="en-US"/>
              </w:rPr>
              <w:tab/>
            </w:r>
            <w:r w:rsidRPr="00330FD6">
              <w:rPr>
                <w:rStyle w:val="Hipervnculo"/>
                <w:noProof/>
              </w:rPr>
              <w:t>VIGENCIA DEL SERVICIO</w:t>
            </w:r>
            <w:r>
              <w:rPr>
                <w:noProof/>
                <w:webHidden/>
              </w:rPr>
              <w:tab/>
            </w:r>
            <w:r>
              <w:rPr>
                <w:noProof/>
                <w:webHidden/>
              </w:rPr>
              <w:fldChar w:fldCharType="begin"/>
            </w:r>
            <w:r>
              <w:rPr>
                <w:noProof/>
                <w:webHidden/>
              </w:rPr>
              <w:instrText xml:space="preserve"> PAGEREF _Toc21017519 \h </w:instrText>
            </w:r>
            <w:r>
              <w:rPr>
                <w:noProof/>
                <w:webHidden/>
              </w:rPr>
            </w:r>
            <w:r>
              <w:rPr>
                <w:noProof/>
                <w:webHidden/>
              </w:rPr>
              <w:fldChar w:fldCharType="separate"/>
            </w:r>
            <w:r>
              <w:rPr>
                <w:noProof/>
                <w:webHidden/>
              </w:rPr>
              <w:t>5</w:t>
            </w:r>
            <w:r>
              <w:rPr>
                <w:noProof/>
                <w:webHidden/>
              </w:rPr>
              <w:fldChar w:fldCharType="end"/>
            </w:r>
          </w:hyperlink>
        </w:p>
        <w:p w14:paraId="514729CD" w14:textId="0A37B4AB" w:rsidR="005B7424" w:rsidRDefault="005B7424">
          <w:pPr>
            <w:pStyle w:val="TDC1"/>
            <w:tabs>
              <w:tab w:val="left" w:pos="440"/>
              <w:tab w:val="right" w:pos="8828"/>
            </w:tabs>
            <w:rPr>
              <w:rFonts w:asciiTheme="minorHAnsi" w:eastAsiaTheme="minorEastAsia" w:hAnsiTheme="minorHAnsi" w:cstheme="minorBidi"/>
              <w:noProof/>
              <w:lang w:val="en-US" w:eastAsia="en-US"/>
            </w:rPr>
          </w:pPr>
          <w:hyperlink w:anchor="_Toc21017520" w:history="1">
            <w:r w:rsidRPr="00330FD6">
              <w:rPr>
                <w:rStyle w:val="Hipervnculo"/>
                <w:noProof/>
              </w:rPr>
              <w:t>7</w:t>
            </w:r>
            <w:r>
              <w:rPr>
                <w:rFonts w:asciiTheme="minorHAnsi" w:eastAsiaTheme="minorEastAsia" w:hAnsiTheme="minorHAnsi" w:cstheme="minorBidi"/>
                <w:noProof/>
                <w:lang w:val="en-US" w:eastAsia="en-US"/>
              </w:rPr>
              <w:tab/>
            </w:r>
            <w:r w:rsidRPr="00330FD6">
              <w:rPr>
                <w:rStyle w:val="Hipervnculo"/>
                <w:noProof/>
              </w:rPr>
              <w:t>NIVELES DE SERVICIO</w:t>
            </w:r>
            <w:r>
              <w:rPr>
                <w:noProof/>
                <w:webHidden/>
              </w:rPr>
              <w:tab/>
            </w:r>
            <w:r>
              <w:rPr>
                <w:noProof/>
                <w:webHidden/>
              </w:rPr>
              <w:fldChar w:fldCharType="begin"/>
            </w:r>
            <w:r>
              <w:rPr>
                <w:noProof/>
                <w:webHidden/>
              </w:rPr>
              <w:instrText xml:space="preserve"> PAGEREF _Toc21017520 \h </w:instrText>
            </w:r>
            <w:r>
              <w:rPr>
                <w:noProof/>
                <w:webHidden/>
              </w:rPr>
            </w:r>
            <w:r>
              <w:rPr>
                <w:noProof/>
                <w:webHidden/>
              </w:rPr>
              <w:fldChar w:fldCharType="separate"/>
            </w:r>
            <w:r>
              <w:rPr>
                <w:noProof/>
                <w:webHidden/>
              </w:rPr>
              <w:t>5</w:t>
            </w:r>
            <w:r>
              <w:rPr>
                <w:noProof/>
                <w:webHidden/>
              </w:rPr>
              <w:fldChar w:fldCharType="end"/>
            </w:r>
          </w:hyperlink>
        </w:p>
        <w:p w14:paraId="321B86C0" w14:textId="77B37512" w:rsidR="005B7424" w:rsidRDefault="005B7424">
          <w:pPr>
            <w:pStyle w:val="TDC1"/>
            <w:tabs>
              <w:tab w:val="left" w:pos="440"/>
              <w:tab w:val="right" w:pos="8828"/>
            </w:tabs>
            <w:rPr>
              <w:rFonts w:asciiTheme="minorHAnsi" w:eastAsiaTheme="minorEastAsia" w:hAnsiTheme="minorHAnsi" w:cstheme="minorBidi"/>
              <w:noProof/>
              <w:lang w:val="en-US" w:eastAsia="en-US"/>
            </w:rPr>
          </w:pPr>
          <w:hyperlink w:anchor="_Toc21017521" w:history="1">
            <w:r w:rsidRPr="00330FD6">
              <w:rPr>
                <w:rStyle w:val="Hipervnculo"/>
                <w:noProof/>
              </w:rPr>
              <w:t>8</w:t>
            </w:r>
            <w:r>
              <w:rPr>
                <w:rFonts w:asciiTheme="minorHAnsi" w:eastAsiaTheme="minorEastAsia" w:hAnsiTheme="minorHAnsi" w:cstheme="minorBidi"/>
                <w:noProof/>
                <w:lang w:val="en-US" w:eastAsia="en-US"/>
              </w:rPr>
              <w:tab/>
            </w:r>
            <w:r w:rsidRPr="00330FD6">
              <w:rPr>
                <w:rStyle w:val="Hipervnculo"/>
                <w:noProof/>
              </w:rPr>
              <w:t>ENTREGABLES|</w:t>
            </w:r>
            <w:r>
              <w:rPr>
                <w:noProof/>
                <w:webHidden/>
              </w:rPr>
              <w:tab/>
            </w:r>
            <w:r>
              <w:rPr>
                <w:noProof/>
                <w:webHidden/>
              </w:rPr>
              <w:fldChar w:fldCharType="begin"/>
            </w:r>
            <w:r>
              <w:rPr>
                <w:noProof/>
                <w:webHidden/>
              </w:rPr>
              <w:instrText xml:space="preserve"> PAGEREF _Toc21017521 \h </w:instrText>
            </w:r>
            <w:r>
              <w:rPr>
                <w:noProof/>
                <w:webHidden/>
              </w:rPr>
            </w:r>
            <w:r>
              <w:rPr>
                <w:noProof/>
                <w:webHidden/>
              </w:rPr>
              <w:fldChar w:fldCharType="separate"/>
            </w:r>
            <w:r>
              <w:rPr>
                <w:noProof/>
                <w:webHidden/>
              </w:rPr>
              <w:t>6</w:t>
            </w:r>
            <w:r>
              <w:rPr>
                <w:noProof/>
                <w:webHidden/>
              </w:rPr>
              <w:fldChar w:fldCharType="end"/>
            </w:r>
          </w:hyperlink>
        </w:p>
        <w:p w14:paraId="650D2F17" w14:textId="1BC5D490" w:rsidR="005B7424" w:rsidRDefault="005B7424">
          <w:pPr>
            <w:pStyle w:val="TDC1"/>
            <w:tabs>
              <w:tab w:val="left" w:pos="440"/>
              <w:tab w:val="right" w:pos="8828"/>
            </w:tabs>
            <w:rPr>
              <w:rFonts w:asciiTheme="minorHAnsi" w:eastAsiaTheme="minorEastAsia" w:hAnsiTheme="minorHAnsi" w:cstheme="minorBidi"/>
              <w:noProof/>
              <w:lang w:val="en-US" w:eastAsia="en-US"/>
            </w:rPr>
          </w:pPr>
          <w:hyperlink w:anchor="_Toc21017522" w:history="1">
            <w:r w:rsidRPr="00330FD6">
              <w:rPr>
                <w:rStyle w:val="Hipervnculo"/>
                <w:noProof/>
              </w:rPr>
              <w:t>9</w:t>
            </w:r>
            <w:r>
              <w:rPr>
                <w:rFonts w:asciiTheme="minorHAnsi" w:eastAsiaTheme="minorEastAsia" w:hAnsiTheme="minorHAnsi" w:cstheme="minorBidi"/>
                <w:noProof/>
                <w:lang w:val="en-US" w:eastAsia="en-US"/>
              </w:rPr>
              <w:tab/>
            </w:r>
            <w:r w:rsidRPr="00330FD6">
              <w:rPr>
                <w:rStyle w:val="Hipervnculo"/>
                <w:noProof/>
              </w:rPr>
              <w:t>FORMA DE PAGO</w:t>
            </w:r>
            <w:r>
              <w:rPr>
                <w:noProof/>
                <w:webHidden/>
              </w:rPr>
              <w:tab/>
            </w:r>
            <w:r>
              <w:rPr>
                <w:noProof/>
                <w:webHidden/>
              </w:rPr>
              <w:fldChar w:fldCharType="begin"/>
            </w:r>
            <w:r>
              <w:rPr>
                <w:noProof/>
                <w:webHidden/>
              </w:rPr>
              <w:instrText xml:space="preserve"> PAGEREF _Toc21017522 \h </w:instrText>
            </w:r>
            <w:r>
              <w:rPr>
                <w:noProof/>
                <w:webHidden/>
              </w:rPr>
            </w:r>
            <w:r>
              <w:rPr>
                <w:noProof/>
                <w:webHidden/>
              </w:rPr>
              <w:fldChar w:fldCharType="separate"/>
            </w:r>
            <w:r>
              <w:rPr>
                <w:noProof/>
                <w:webHidden/>
              </w:rPr>
              <w:t>6</w:t>
            </w:r>
            <w:r>
              <w:rPr>
                <w:noProof/>
                <w:webHidden/>
              </w:rPr>
              <w:fldChar w:fldCharType="end"/>
            </w:r>
          </w:hyperlink>
        </w:p>
        <w:p w14:paraId="45D4802A" w14:textId="3470D653" w:rsidR="005B7424" w:rsidRDefault="005B7424">
          <w:pPr>
            <w:pStyle w:val="TDC1"/>
            <w:tabs>
              <w:tab w:val="left" w:pos="660"/>
              <w:tab w:val="right" w:pos="8828"/>
            </w:tabs>
            <w:rPr>
              <w:rFonts w:asciiTheme="minorHAnsi" w:eastAsiaTheme="minorEastAsia" w:hAnsiTheme="minorHAnsi" w:cstheme="minorBidi"/>
              <w:noProof/>
              <w:lang w:val="en-US" w:eastAsia="en-US"/>
            </w:rPr>
          </w:pPr>
          <w:hyperlink w:anchor="_Toc21017523" w:history="1">
            <w:r w:rsidRPr="00330FD6">
              <w:rPr>
                <w:rStyle w:val="Hipervnculo"/>
                <w:noProof/>
              </w:rPr>
              <w:t>10</w:t>
            </w:r>
            <w:r>
              <w:rPr>
                <w:rFonts w:asciiTheme="minorHAnsi" w:eastAsiaTheme="minorEastAsia" w:hAnsiTheme="minorHAnsi" w:cstheme="minorBidi"/>
                <w:noProof/>
                <w:lang w:val="en-US" w:eastAsia="en-US"/>
              </w:rPr>
              <w:tab/>
            </w:r>
            <w:r w:rsidRPr="00330FD6">
              <w:rPr>
                <w:rStyle w:val="Hipervnculo"/>
                <w:noProof/>
              </w:rPr>
              <w:t>LISTADO DE PRODUCTOS</w:t>
            </w:r>
            <w:r>
              <w:rPr>
                <w:noProof/>
                <w:webHidden/>
              </w:rPr>
              <w:tab/>
            </w:r>
            <w:r>
              <w:rPr>
                <w:noProof/>
                <w:webHidden/>
              </w:rPr>
              <w:fldChar w:fldCharType="begin"/>
            </w:r>
            <w:r>
              <w:rPr>
                <w:noProof/>
                <w:webHidden/>
              </w:rPr>
              <w:instrText xml:space="preserve"> PAGEREF _Toc21017523 \h </w:instrText>
            </w:r>
            <w:r>
              <w:rPr>
                <w:noProof/>
                <w:webHidden/>
              </w:rPr>
            </w:r>
            <w:r>
              <w:rPr>
                <w:noProof/>
                <w:webHidden/>
              </w:rPr>
              <w:fldChar w:fldCharType="separate"/>
            </w:r>
            <w:r>
              <w:rPr>
                <w:noProof/>
                <w:webHidden/>
              </w:rPr>
              <w:t>6</w:t>
            </w:r>
            <w:r>
              <w:rPr>
                <w:noProof/>
                <w:webHidden/>
              </w:rPr>
              <w:fldChar w:fldCharType="end"/>
            </w:r>
          </w:hyperlink>
        </w:p>
        <w:p w14:paraId="7CBBEEBE" w14:textId="32771684" w:rsidR="003C5BB3" w:rsidRDefault="00457BAF">
          <w:r>
            <w:fldChar w:fldCharType="end"/>
          </w:r>
        </w:p>
      </w:sdtContent>
    </w:sdt>
    <w:p w14:paraId="50C2F119" w14:textId="77777777" w:rsidR="003C5BB3" w:rsidRDefault="003C5BB3">
      <w:pPr>
        <w:rPr>
          <w:rFonts w:ascii="Arial" w:eastAsia="Arial" w:hAnsi="Arial" w:cs="Arial"/>
          <w:b/>
          <w:sz w:val="24"/>
          <w:szCs w:val="24"/>
        </w:rPr>
      </w:pPr>
    </w:p>
    <w:p w14:paraId="61A83282" w14:textId="77777777" w:rsidR="003C5BB3" w:rsidRDefault="00457BAF">
      <w:pPr>
        <w:rPr>
          <w:rFonts w:ascii="Arial" w:eastAsia="Arial" w:hAnsi="Arial" w:cs="Arial"/>
          <w:b/>
          <w:sz w:val="24"/>
          <w:szCs w:val="24"/>
        </w:rPr>
      </w:pPr>
      <w:r>
        <w:br w:type="page"/>
      </w:r>
    </w:p>
    <w:p w14:paraId="0CA68AAF" w14:textId="77777777" w:rsidR="003C5BB3" w:rsidRDefault="003C5BB3">
      <w:pPr>
        <w:spacing w:after="120" w:line="240" w:lineRule="auto"/>
        <w:jc w:val="center"/>
        <w:rPr>
          <w:rFonts w:ascii="Arial" w:eastAsia="Arial" w:hAnsi="Arial" w:cs="Arial"/>
          <w:b/>
          <w:sz w:val="24"/>
          <w:szCs w:val="24"/>
        </w:rPr>
      </w:pPr>
    </w:p>
    <w:p w14:paraId="6C230CCD" w14:textId="77777777" w:rsidR="003C5BB3" w:rsidRDefault="00457BAF">
      <w:pPr>
        <w:pStyle w:val="Ttulo1"/>
        <w:numPr>
          <w:ilvl w:val="0"/>
          <w:numId w:val="2"/>
        </w:numPr>
      </w:pPr>
      <w:bookmarkStart w:id="2" w:name="_Toc21017510"/>
      <w:r>
        <w:t>ALCANCE</w:t>
      </w:r>
      <w:bookmarkEnd w:id="2"/>
    </w:p>
    <w:p w14:paraId="17AEFB47" w14:textId="77777777" w:rsidR="003C5BB3" w:rsidRDefault="00457BAF">
      <w:pPr>
        <w:spacing w:after="120" w:line="240" w:lineRule="auto"/>
        <w:jc w:val="both"/>
        <w:rPr>
          <w:rFonts w:ascii="Arial" w:eastAsia="Arial" w:hAnsi="Arial" w:cs="Arial"/>
          <w:sz w:val="20"/>
          <w:szCs w:val="20"/>
        </w:rPr>
      </w:pPr>
      <w:r>
        <w:rPr>
          <w:rFonts w:ascii="Arial" w:eastAsia="Arial" w:hAnsi="Arial" w:cs="Arial"/>
          <w:sz w:val="20"/>
          <w:szCs w:val="20"/>
        </w:rPr>
        <w:t>Se comprenden 3 partidas:</w:t>
      </w:r>
    </w:p>
    <w:p w14:paraId="2EEA8E5D" w14:textId="77777777" w:rsidR="003C5BB3" w:rsidRDefault="00457BAF">
      <w:pPr>
        <w:numPr>
          <w:ilvl w:val="0"/>
          <w:numId w:val="3"/>
        </w:numPr>
        <w:pBdr>
          <w:top w:val="nil"/>
          <w:left w:val="nil"/>
          <w:bottom w:val="nil"/>
          <w:right w:val="nil"/>
          <w:between w:val="nil"/>
        </w:pBdr>
        <w:spacing w:after="120" w:line="240" w:lineRule="auto"/>
        <w:jc w:val="both"/>
        <w:rPr>
          <w:rFonts w:ascii="Arial" w:eastAsia="Arial" w:hAnsi="Arial" w:cs="Arial"/>
          <w:color w:val="000000"/>
          <w:sz w:val="20"/>
          <w:szCs w:val="20"/>
        </w:rPr>
      </w:pPr>
      <w:r>
        <w:rPr>
          <w:rFonts w:ascii="Arial" w:eastAsia="Arial" w:hAnsi="Arial" w:cs="Arial"/>
          <w:color w:val="000000"/>
          <w:sz w:val="20"/>
          <w:szCs w:val="20"/>
        </w:rPr>
        <w:t>Servicio de actualización y soporte.</w:t>
      </w:r>
    </w:p>
    <w:p w14:paraId="776448C5" w14:textId="77777777" w:rsidR="003C5BB3" w:rsidRDefault="00457BAF">
      <w:pPr>
        <w:numPr>
          <w:ilvl w:val="0"/>
          <w:numId w:val="3"/>
        </w:numPr>
        <w:pBdr>
          <w:top w:val="nil"/>
          <w:left w:val="nil"/>
          <w:bottom w:val="nil"/>
          <w:right w:val="nil"/>
          <w:between w:val="nil"/>
        </w:pBdr>
        <w:spacing w:after="120" w:line="240" w:lineRule="auto"/>
        <w:jc w:val="both"/>
        <w:rPr>
          <w:rFonts w:ascii="Arial" w:eastAsia="Arial" w:hAnsi="Arial" w:cs="Arial"/>
          <w:color w:val="000000"/>
          <w:sz w:val="20"/>
          <w:szCs w:val="20"/>
        </w:rPr>
      </w:pPr>
      <w:r>
        <w:rPr>
          <w:rFonts w:ascii="Arial" w:eastAsia="Arial" w:hAnsi="Arial" w:cs="Arial"/>
          <w:color w:val="000000"/>
          <w:sz w:val="20"/>
          <w:szCs w:val="20"/>
        </w:rPr>
        <w:t>Subscripción para derecho de uso.</w:t>
      </w:r>
    </w:p>
    <w:p w14:paraId="5D48963D" w14:textId="77777777" w:rsidR="003C5BB3" w:rsidRDefault="00457BAF">
      <w:pPr>
        <w:numPr>
          <w:ilvl w:val="0"/>
          <w:numId w:val="3"/>
        </w:numPr>
        <w:pBdr>
          <w:top w:val="nil"/>
          <w:left w:val="nil"/>
          <w:bottom w:val="nil"/>
          <w:right w:val="nil"/>
          <w:between w:val="nil"/>
        </w:pBdr>
        <w:spacing w:after="120" w:line="240" w:lineRule="auto"/>
        <w:jc w:val="both"/>
        <w:rPr>
          <w:rFonts w:ascii="Arial" w:eastAsia="Arial" w:hAnsi="Arial" w:cs="Arial"/>
          <w:color w:val="000000"/>
          <w:sz w:val="20"/>
          <w:szCs w:val="20"/>
        </w:rPr>
      </w:pPr>
      <w:r>
        <w:rPr>
          <w:rFonts w:ascii="Arial" w:eastAsia="Arial" w:hAnsi="Arial" w:cs="Arial"/>
          <w:color w:val="000000"/>
          <w:sz w:val="20"/>
          <w:szCs w:val="20"/>
        </w:rPr>
        <w:t>Adquisición de nuevas licencias.</w:t>
      </w:r>
    </w:p>
    <w:p w14:paraId="44B898EC" w14:textId="77777777" w:rsidR="003C5BB3" w:rsidRDefault="00457BAF">
      <w:pPr>
        <w:pStyle w:val="Ttulo1"/>
        <w:numPr>
          <w:ilvl w:val="0"/>
          <w:numId w:val="2"/>
        </w:numPr>
      </w:pPr>
      <w:bookmarkStart w:id="3" w:name="_Toc21017511"/>
      <w:r>
        <w:t>DESCRIPCIÓN DE LOS SERVICIOS</w:t>
      </w:r>
      <w:bookmarkEnd w:id="3"/>
    </w:p>
    <w:p w14:paraId="78CF6BC0" w14:textId="77777777" w:rsidR="003C5BB3" w:rsidRDefault="00457BAF">
      <w:pPr>
        <w:pStyle w:val="Ttulo2"/>
        <w:numPr>
          <w:ilvl w:val="1"/>
          <w:numId w:val="2"/>
        </w:numPr>
        <w:rPr>
          <w:b w:val="0"/>
        </w:rPr>
      </w:pPr>
      <w:bookmarkStart w:id="4" w:name="_Toc21017512"/>
      <w:r>
        <w:t>PARTIDA 1</w:t>
      </w:r>
      <w:bookmarkEnd w:id="4"/>
    </w:p>
    <w:p w14:paraId="486592AB" w14:textId="77777777" w:rsidR="003C5BB3" w:rsidRDefault="00457BAF">
      <w:pPr>
        <w:spacing w:after="120" w:line="240" w:lineRule="auto"/>
        <w:jc w:val="both"/>
        <w:rPr>
          <w:rFonts w:ascii="Arial" w:eastAsia="Arial" w:hAnsi="Arial" w:cs="Arial"/>
          <w:sz w:val="20"/>
          <w:szCs w:val="20"/>
        </w:rPr>
      </w:pPr>
      <w:r>
        <w:rPr>
          <w:rFonts w:ascii="Arial" w:eastAsia="Arial" w:hAnsi="Arial" w:cs="Arial"/>
          <w:sz w:val="20"/>
          <w:szCs w:val="20"/>
        </w:rPr>
        <w:t>El servicio de actualización y soporte se contratará para las licencias indicadas en el Anexo 1 previamente adquiridas por los Entes Públicos que integran la Administración Pública Federal.</w:t>
      </w:r>
    </w:p>
    <w:bookmarkStart w:id="5" w:name="_Toc21017513" w:displacedByCustomXml="next"/>
    <w:sdt>
      <w:sdtPr>
        <w:tag w:val="goog_rdk_0"/>
        <w:id w:val="2053955221"/>
      </w:sdtPr>
      <w:sdtEndPr/>
      <w:sdtContent>
        <w:p w14:paraId="7BB895F1" w14:textId="77777777" w:rsidR="003C5BB3" w:rsidRDefault="00457BAF">
          <w:pPr>
            <w:pStyle w:val="Ttulo3"/>
            <w:numPr>
              <w:ilvl w:val="2"/>
              <w:numId w:val="2"/>
            </w:numPr>
            <w:rPr>
              <w:rFonts w:ascii="Arial" w:eastAsia="Arial" w:hAnsi="Arial" w:cs="Arial"/>
              <w:color w:val="000000"/>
              <w:sz w:val="20"/>
              <w:szCs w:val="20"/>
            </w:rPr>
          </w:pPr>
          <w:r>
            <w:rPr>
              <w:rFonts w:ascii="Arial" w:eastAsia="Arial" w:hAnsi="Arial" w:cs="Arial"/>
              <w:color w:val="000000"/>
              <w:sz w:val="20"/>
              <w:szCs w:val="20"/>
            </w:rPr>
            <w:t>Servicio de soporte en sitio por parte de un partner certificado por el fabricante.</w:t>
          </w:r>
        </w:p>
      </w:sdtContent>
    </w:sdt>
    <w:bookmarkEnd w:id="5" w:displacedByCustomXml="prev"/>
    <w:p w14:paraId="735D26FF" w14:textId="77777777" w:rsidR="003C5BB3" w:rsidRDefault="00457BAF">
      <w:pPr>
        <w:rPr>
          <w:rFonts w:ascii="Arial" w:eastAsia="Arial" w:hAnsi="Arial" w:cs="Arial"/>
          <w:sz w:val="20"/>
          <w:szCs w:val="20"/>
        </w:rPr>
      </w:pPr>
      <w:r>
        <w:rPr>
          <w:rFonts w:ascii="Arial" w:eastAsia="Arial" w:hAnsi="Arial" w:cs="Arial"/>
          <w:sz w:val="20"/>
          <w:szCs w:val="20"/>
        </w:rPr>
        <w:t>En caso de ser requerido por la dependencia, esta podrá agregar el servicio de soporte en sitio, el cual se deberá prestar conforme lo descrito en el punto 3, con asistencia en las oficinas de cada Ente Público que integran la Administración Pública Federal.</w:t>
      </w:r>
    </w:p>
    <w:p w14:paraId="57AE0CEE" w14:textId="77777777" w:rsidR="003C5BB3" w:rsidRDefault="00457BAF">
      <w:pPr>
        <w:pStyle w:val="Ttulo2"/>
        <w:numPr>
          <w:ilvl w:val="1"/>
          <w:numId w:val="2"/>
        </w:numPr>
      </w:pPr>
      <w:bookmarkStart w:id="6" w:name="_Toc21017514"/>
      <w:r>
        <w:t>PARTIDA 2</w:t>
      </w:r>
      <w:bookmarkEnd w:id="6"/>
    </w:p>
    <w:p w14:paraId="4B32EFE2" w14:textId="77777777" w:rsidR="003C5BB3" w:rsidRDefault="00457BAF">
      <w:pPr>
        <w:spacing w:after="120" w:line="240" w:lineRule="auto"/>
        <w:jc w:val="both"/>
        <w:rPr>
          <w:rFonts w:ascii="Arial" w:eastAsia="Arial" w:hAnsi="Arial" w:cs="Arial"/>
          <w:sz w:val="20"/>
          <w:szCs w:val="20"/>
        </w:rPr>
      </w:pPr>
      <w:r>
        <w:rPr>
          <w:rFonts w:ascii="Arial" w:eastAsia="Arial" w:hAnsi="Arial" w:cs="Arial"/>
          <w:sz w:val="20"/>
          <w:szCs w:val="20"/>
        </w:rPr>
        <w:t>La subscripción para derecho de uso se contratará para las licencias indicadas en el Anexo 1 en la modalidad de Subscripción. El servicio debe incluir el servicio de soporte.</w:t>
      </w:r>
    </w:p>
    <w:p w14:paraId="7C29A0BE" w14:textId="77777777" w:rsidR="003C5BB3" w:rsidRDefault="00457BAF">
      <w:pPr>
        <w:pStyle w:val="Ttulo2"/>
        <w:numPr>
          <w:ilvl w:val="1"/>
          <w:numId w:val="2"/>
        </w:numPr>
      </w:pPr>
      <w:bookmarkStart w:id="7" w:name="_Toc21017515"/>
      <w:r>
        <w:t>PARTIDA 3</w:t>
      </w:r>
      <w:bookmarkEnd w:id="7"/>
    </w:p>
    <w:p w14:paraId="64088B96" w14:textId="77777777" w:rsidR="003C5BB3" w:rsidRDefault="00457BAF">
      <w:pPr>
        <w:spacing w:after="120" w:line="240" w:lineRule="auto"/>
        <w:jc w:val="both"/>
        <w:rPr>
          <w:rFonts w:ascii="Arial" w:eastAsia="Arial" w:hAnsi="Arial" w:cs="Arial"/>
          <w:sz w:val="20"/>
          <w:szCs w:val="20"/>
        </w:rPr>
      </w:pPr>
      <w:r>
        <w:rPr>
          <w:rFonts w:ascii="Arial" w:eastAsia="Arial" w:hAnsi="Arial" w:cs="Arial"/>
          <w:sz w:val="20"/>
          <w:szCs w:val="20"/>
        </w:rPr>
        <w:t>Corresponde a las licencias adicionales que los Entes Públicos adquieran con base en las necesidades de la operación. El servicio debe incluir el servicio de soporte por un año.</w:t>
      </w:r>
    </w:p>
    <w:p w14:paraId="36DFEF5B" w14:textId="77777777" w:rsidR="003C5BB3" w:rsidRDefault="00457BAF">
      <w:pPr>
        <w:spacing w:after="120" w:line="240" w:lineRule="auto"/>
        <w:jc w:val="both"/>
        <w:rPr>
          <w:rFonts w:ascii="Arial" w:eastAsia="Arial" w:hAnsi="Arial" w:cs="Arial"/>
          <w:sz w:val="20"/>
          <w:szCs w:val="20"/>
        </w:rPr>
      </w:pPr>
      <w:r>
        <w:rPr>
          <w:rFonts w:ascii="Arial" w:eastAsia="Arial" w:hAnsi="Arial" w:cs="Arial"/>
          <w:sz w:val="20"/>
          <w:szCs w:val="20"/>
        </w:rPr>
        <w:t>En la adquisición de nuevas licencias, cada producto deberá corresponder a un solo CSI de manera individual.</w:t>
      </w:r>
    </w:p>
    <w:p w14:paraId="47EE452F" w14:textId="77777777" w:rsidR="003C5BB3" w:rsidRDefault="003C5BB3">
      <w:pPr>
        <w:spacing w:after="120" w:line="240" w:lineRule="auto"/>
        <w:jc w:val="both"/>
        <w:rPr>
          <w:rFonts w:ascii="Arial" w:eastAsia="Arial" w:hAnsi="Arial" w:cs="Arial"/>
          <w:sz w:val="20"/>
          <w:szCs w:val="20"/>
        </w:rPr>
      </w:pPr>
    </w:p>
    <w:p w14:paraId="1AE0EEB9" w14:textId="77777777" w:rsidR="003C5BB3" w:rsidRDefault="00457BAF">
      <w:pPr>
        <w:pStyle w:val="Ttulo2"/>
        <w:numPr>
          <w:ilvl w:val="0"/>
          <w:numId w:val="2"/>
        </w:numPr>
      </w:pPr>
      <w:bookmarkStart w:id="8" w:name="_Toc21017516"/>
      <w:r>
        <w:t>UNIDAD DE MEDIDA DE LICENCIAS ORACLE</w:t>
      </w:r>
      <w:bookmarkEnd w:id="8"/>
    </w:p>
    <w:p w14:paraId="4232F018" w14:textId="77777777" w:rsidR="003C5BB3" w:rsidRDefault="003C5BB3">
      <w:pPr>
        <w:pBdr>
          <w:top w:val="nil"/>
          <w:left w:val="nil"/>
          <w:bottom w:val="nil"/>
          <w:right w:val="nil"/>
          <w:between w:val="nil"/>
        </w:pBdr>
        <w:spacing w:after="0" w:line="240" w:lineRule="auto"/>
        <w:ind w:left="576" w:hanging="720"/>
        <w:jc w:val="both"/>
        <w:rPr>
          <w:rFonts w:ascii="Arial" w:eastAsia="Arial" w:hAnsi="Arial" w:cs="Arial"/>
          <w:color w:val="000000"/>
          <w:sz w:val="20"/>
          <w:szCs w:val="20"/>
        </w:rPr>
      </w:pPr>
    </w:p>
    <w:p w14:paraId="3731AE19" w14:textId="77777777" w:rsidR="003C5BB3" w:rsidRDefault="00457BAF">
      <w:pPr>
        <w:numPr>
          <w:ilvl w:val="1"/>
          <w:numId w:val="2"/>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CORE</w:t>
      </w:r>
    </w:p>
    <w:p w14:paraId="07F0C5B5" w14:textId="77777777" w:rsidR="003C5BB3" w:rsidRDefault="003C5BB3">
      <w:pPr>
        <w:pBdr>
          <w:top w:val="nil"/>
          <w:left w:val="nil"/>
          <w:bottom w:val="nil"/>
          <w:right w:val="nil"/>
          <w:between w:val="nil"/>
        </w:pBdr>
        <w:spacing w:after="0" w:line="240" w:lineRule="auto"/>
        <w:ind w:left="576" w:hanging="720"/>
        <w:jc w:val="both"/>
        <w:rPr>
          <w:rFonts w:ascii="Arial" w:eastAsia="Arial" w:hAnsi="Arial" w:cs="Arial"/>
          <w:color w:val="000000"/>
          <w:sz w:val="20"/>
          <w:szCs w:val="20"/>
        </w:rPr>
      </w:pPr>
    </w:p>
    <w:p w14:paraId="3ADD7550" w14:textId="77777777" w:rsidR="003C5BB3" w:rsidRDefault="00457BAF">
      <w:pPr>
        <w:pBdr>
          <w:top w:val="nil"/>
          <w:left w:val="nil"/>
          <w:bottom w:val="nil"/>
          <w:right w:val="nil"/>
          <w:between w:val="nil"/>
        </w:pBdr>
        <w:spacing w:after="0" w:line="240" w:lineRule="auto"/>
        <w:ind w:left="576" w:hanging="720"/>
        <w:jc w:val="both"/>
        <w:rPr>
          <w:rFonts w:ascii="Arial" w:eastAsia="Arial" w:hAnsi="Arial" w:cs="Arial"/>
          <w:color w:val="000000"/>
          <w:sz w:val="20"/>
          <w:szCs w:val="20"/>
        </w:rPr>
      </w:pPr>
      <w:r>
        <w:rPr>
          <w:rFonts w:ascii="Arial" w:eastAsia="Arial" w:hAnsi="Arial" w:cs="Arial"/>
          <w:color w:val="000000"/>
          <w:sz w:val="20"/>
          <w:szCs w:val="20"/>
        </w:rPr>
        <w:t>Se define como la cantidad de los procesadores en los cuales los Programas Oracle están instalados y/o siendo ejecutados. Los Programas licenciados bajo la métrica de procesador podrán ser accedidos por usuarios internos de las Entidades y Dependencias (incluyendo agentes y contratistas), como terceros usuarios.</w:t>
      </w:r>
    </w:p>
    <w:p w14:paraId="5CEA5F9E" w14:textId="77777777" w:rsidR="003C5BB3" w:rsidRDefault="003C5BB3">
      <w:pPr>
        <w:pBdr>
          <w:top w:val="nil"/>
          <w:left w:val="nil"/>
          <w:bottom w:val="nil"/>
          <w:right w:val="nil"/>
          <w:between w:val="nil"/>
        </w:pBdr>
        <w:spacing w:after="0" w:line="240" w:lineRule="auto"/>
        <w:ind w:left="576" w:hanging="720"/>
        <w:jc w:val="both"/>
        <w:rPr>
          <w:rFonts w:ascii="Arial" w:eastAsia="Arial" w:hAnsi="Arial" w:cs="Arial"/>
          <w:color w:val="000000"/>
          <w:sz w:val="20"/>
          <w:szCs w:val="20"/>
        </w:rPr>
      </w:pPr>
    </w:p>
    <w:p w14:paraId="26631D45" w14:textId="77777777" w:rsidR="003C5BB3" w:rsidRDefault="00457BAF">
      <w:pPr>
        <w:numPr>
          <w:ilvl w:val="1"/>
          <w:numId w:val="2"/>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USUARIO NOMBRADO</w:t>
      </w:r>
    </w:p>
    <w:p w14:paraId="4366B6FC" w14:textId="77777777" w:rsidR="003C5BB3" w:rsidRDefault="00457BAF">
      <w:pPr>
        <w:pBdr>
          <w:top w:val="nil"/>
          <w:left w:val="nil"/>
          <w:bottom w:val="nil"/>
          <w:right w:val="nil"/>
          <w:between w:val="nil"/>
        </w:pBdr>
        <w:spacing w:after="0" w:line="240" w:lineRule="auto"/>
        <w:ind w:left="576" w:hanging="720"/>
        <w:jc w:val="both"/>
        <w:rPr>
          <w:rFonts w:ascii="Arial" w:eastAsia="Arial" w:hAnsi="Arial" w:cs="Arial"/>
          <w:color w:val="000000"/>
          <w:sz w:val="20"/>
          <w:szCs w:val="20"/>
        </w:rPr>
      </w:pPr>
      <w:r>
        <w:rPr>
          <w:rFonts w:ascii="Arial" w:eastAsia="Arial" w:hAnsi="Arial" w:cs="Arial"/>
          <w:color w:val="000000"/>
          <w:sz w:val="20"/>
          <w:szCs w:val="20"/>
        </w:rPr>
        <w:t>Se define como un individuo autorizado por la Entidad o Dependencia. para usar los programas, los cuales están instalados en un único servidor o en múltiples servidores, independientemente de que ésta persona esté utilizando o no activamente los programas en cualquier momento dado.</w:t>
      </w:r>
    </w:p>
    <w:p w14:paraId="5686AFFF" w14:textId="77777777" w:rsidR="003C5BB3" w:rsidRDefault="003C5BB3">
      <w:pPr>
        <w:pBdr>
          <w:top w:val="nil"/>
          <w:left w:val="nil"/>
          <w:bottom w:val="nil"/>
          <w:right w:val="nil"/>
          <w:between w:val="nil"/>
        </w:pBdr>
        <w:spacing w:after="0" w:line="240" w:lineRule="auto"/>
        <w:ind w:left="576" w:hanging="720"/>
        <w:jc w:val="both"/>
        <w:rPr>
          <w:rFonts w:ascii="Arial" w:eastAsia="Arial" w:hAnsi="Arial" w:cs="Arial"/>
          <w:color w:val="000000"/>
          <w:sz w:val="20"/>
          <w:szCs w:val="20"/>
        </w:rPr>
      </w:pPr>
    </w:p>
    <w:p w14:paraId="081AAA4C" w14:textId="77777777" w:rsidR="003C5BB3" w:rsidRDefault="00457BAF">
      <w:pPr>
        <w:numPr>
          <w:ilvl w:val="1"/>
          <w:numId w:val="2"/>
        </w:numPr>
        <w:pBdr>
          <w:top w:val="nil"/>
          <w:left w:val="nil"/>
          <w:bottom w:val="nil"/>
          <w:right w:val="nil"/>
          <w:between w:val="nil"/>
        </w:pBdr>
        <w:spacing w:after="0" w:line="240" w:lineRule="auto"/>
        <w:jc w:val="both"/>
        <w:rPr>
          <w:rFonts w:ascii="Arial" w:eastAsia="Arial" w:hAnsi="Arial" w:cs="Arial"/>
          <w:color w:val="000000"/>
          <w:sz w:val="20"/>
          <w:szCs w:val="20"/>
        </w:rPr>
      </w:pPr>
      <w:r>
        <w:rPr>
          <w:rFonts w:ascii="Arial" w:eastAsia="Arial" w:hAnsi="Arial" w:cs="Arial"/>
          <w:b/>
          <w:color w:val="000000"/>
          <w:sz w:val="20"/>
          <w:szCs w:val="20"/>
        </w:rPr>
        <w:t>USUARIOS CONCURRENTES</w:t>
      </w:r>
    </w:p>
    <w:p w14:paraId="0203E53A" w14:textId="77777777" w:rsidR="003C5BB3" w:rsidRDefault="00457BAF">
      <w:pPr>
        <w:pBdr>
          <w:top w:val="nil"/>
          <w:left w:val="nil"/>
          <w:bottom w:val="nil"/>
          <w:right w:val="nil"/>
          <w:between w:val="nil"/>
        </w:pBdr>
        <w:spacing w:after="120" w:line="240" w:lineRule="auto"/>
        <w:ind w:left="576" w:hanging="720"/>
        <w:jc w:val="both"/>
        <w:rPr>
          <w:rFonts w:ascii="Arial" w:eastAsia="Arial" w:hAnsi="Arial" w:cs="Arial"/>
          <w:color w:val="000000"/>
          <w:sz w:val="20"/>
          <w:szCs w:val="20"/>
        </w:rPr>
      </w:pPr>
      <w:r>
        <w:rPr>
          <w:rFonts w:ascii="Arial" w:eastAsia="Arial" w:hAnsi="Arial" w:cs="Arial"/>
          <w:color w:val="000000"/>
          <w:sz w:val="20"/>
          <w:szCs w:val="20"/>
        </w:rPr>
        <w:t>Se define como cada individuo que usa o accede a los Programas de manera concurrente, donde cada Usuario Concurrente es un individuo autorizado por la Entidad o Dependencia para acceder al Programa en forma concurrente con otros individuos en un momento determinado.</w:t>
      </w:r>
    </w:p>
    <w:p w14:paraId="6A7D9DB6" w14:textId="77777777" w:rsidR="003C5BB3" w:rsidRDefault="003C5BB3">
      <w:pPr>
        <w:spacing w:after="120" w:line="240" w:lineRule="auto"/>
        <w:jc w:val="both"/>
        <w:rPr>
          <w:rFonts w:ascii="Arial" w:eastAsia="Arial" w:hAnsi="Arial" w:cs="Arial"/>
          <w:sz w:val="20"/>
          <w:szCs w:val="20"/>
        </w:rPr>
      </w:pPr>
    </w:p>
    <w:p w14:paraId="70183F6F" w14:textId="77777777" w:rsidR="003C5BB3" w:rsidRDefault="00457BAF">
      <w:pPr>
        <w:pStyle w:val="Ttulo1"/>
        <w:numPr>
          <w:ilvl w:val="0"/>
          <w:numId w:val="2"/>
        </w:numPr>
      </w:pPr>
      <w:bookmarkStart w:id="9" w:name="_Toc21017517"/>
      <w:r>
        <w:lastRenderedPageBreak/>
        <w:t>SERVICIO DE ACTUALIZACIÓN Y SOPORTE</w:t>
      </w:r>
      <w:bookmarkEnd w:id="9"/>
    </w:p>
    <w:p w14:paraId="6D4680E1" w14:textId="77777777" w:rsidR="003C5BB3" w:rsidRDefault="00457BAF">
      <w:pPr>
        <w:spacing w:after="120" w:line="240" w:lineRule="auto"/>
        <w:jc w:val="both"/>
        <w:rPr>
          <w:rFonts w:ascii="Arial" w:eastAsia="Arial" w:hAnsi="Arial" w:cs="Arial"/>
          <w:sz w:val="20"/>
          <w:szCs w:val="20"/>
          <w:shd w:val="clear" w:color="auto" w:fill="93C47D"/>
        </w:rPr>
      </w:pPr>
      <w:commentRangeStart w:id="10"/>
      <w:r>
        <w:rPr>
          <w:rFonts w:ascii="Arial" w:eastAsia="Arial" w:hAnsi="Arial" w:cs="Arial"/>
          <w:sz w:val="20"/>
          <w:szCs w:val="20"/>
          <w:shd w:val="clear" w:color="auto" w:fill="93C47D"/>
        </w:rPr>
        <w:t>La renovación del servicio de actualización y soporte (Soporte Técnico Oracle) se contratará para las licencias indicadas en el Anexo 1 previamente adquiridas por los Entes Públicos que integran la Administración Pública Federal.</w:t>
      </w:r>
    </w:p>
    <w:p w14:paraId="44CB25CF" w14:textId="77777777" w:rsidR="003C5BB3" w:rsidRDefault="00457BAF">
      <w:pPr>
        <w:spacing w:after="120" w:line="240" w:lineRule="auto"/>
        <w:jc w:val="both"/>
        <w:rPr>
          <w:rFonts w:ascii="Arial" w:eastAsia="Arial" w:hAnsi="Arial" w:cs="Arial"/>
          <w:sz w:val="20"/>
          <w:szCs w:val="20"/>
          <w:shd w:val="clear" w:color="auto" w:fill="93C47D"/>
        </w:rPr>
      </w:pPr>
      <w:r>
        <w:rPr>
          <w:rFonts w:ascii="Arial" w:eastAsia="Arial" w:hAnsi="Arial" w:cs="Arial"/>
          <w:sz w:val="20"/>
          <w:szCs w:val="20"/>
          <w:shd w:val="clear" w:color="auto" w:fill="93C47D"/>
        </w:rPr>
        <w:t>Todas las licencias de programas deben contar con soporte técnico Oracle (Oracle Premier Support) que incluya:</w:t>
      </w:r>
    </w:p>
    <w:p w14:paraId="40764998" w14:textId="77777777" w:rsidR="003C5BB3" w:rsidRDefault="003C5BB3">
      <w:pPr>
        <w:spacing w:after="120" w:line="240" w:lineRule="auto"/>
        <w:jc w:val="both"/>
        <w:rPr>
          <w:rFonts w:ascii="Arial" w:eastAsia="Arial" w:hAnsi="Arial" w:cs="Arial"/>
          <w:sz w:val="20"/>
          <w:szCs w:val="20"/>
          <w:shd w:val="clear" w:color="auto" w:fill="93C47D"/>
        </w:rPr>
      </w:pPr>
    </w:p>
    <w:p w14:paraId="14F22C6E" w14:textId="77777777" w:rsidR="003C5BB3" w:rsidRDefault="00457BAF">
      <w:pPr>
        <w:spacing w:after="120" w:line="240" w:lineRule="auto"/>
        <w:jc w:val="both"/>
        <w:rPr>
          <w:rFonts w:ascii="Arial" w:eastAsia="Arial" w:hAnsi="Arial" w:cs="Arial"/>
          <w:sz w:val="20"/>
          <w:szCs w:val="20"/>
          <w:shd w:val="clear" w:color="auto" w:fill="93C47D"/>
        </w:rPr>
      </w:pPr>
      <w:r>
        <w:rPr>
          <w:rFonts w:ascii="Arial" w:eastAsia="Arial" w:hAnsi="Arial" w:cs="Arial"/>
          <w:sz w:val="20"/>
          <w:szCs w:val="20"/>
          <w:shd w:val="clear" w:color="auto" w:fill="93C47D"/>
        </w:rPr>
        <w:t>1. Alertas de seguridad.</w:t>
      </w:r>
    </w:p>
    <w:p w14:paraId="299F3421" w14:textId="77777777" w:rsidR="003C5BB3" w:rsidRDefault="00457BAF">
      <w:pPr>
        <w:spacing w:after="120" w:line="240" w:lineRule="auto"/>
        <w:jc w:val="both"/>
        <w:rPr>
          <w:rFonts w:ascii="Arial" w:eastAsia="Arial" w:hAnsi="Arial" w:cs="Arial"/>
          <w:sz w:val="20"/>
          <w:szCs w:val="20"/>
          <w:shd w:val="clear" w:color="auto" w:fill="93C47D"/>
        </w:rPr>
      </w:pPr>
      <w:r>
        <w:rPr>
          <w:rFonts w:ascii="Arial" w:eastAsia="Arial" w:hAnsi="Arial" w:cs="Arial"/>
          <w:sz w:val="20"/>
          <w:szCs w:val="20"/>
          <w:shd w:val="clear" w:color="auto" w:fill="93C47D"/>
        </w:rPr>
        <w:t>2. Actualizaciones para corrección de errores.</w:t>
      </w:r>
    </w:p>
    <w:p w14:paraId="5B9FAA5B" w14:textId="77777777" w:rsidR="003C5BB3" w:rsidRDefault="00457BAF">
      <w:pPr>
        <w:spacing w:after="120" w:line="240" w:lineRule="auto"/>
        <w:jc w:val="both"/>
        <w:rPr>
          <w:rFonts w:ascii="Arial" w:eastAsia="Arial" w:hAnsi="Arial" w:cs="Arial"/>
          <w:sz w:val="20"/>
          <w:szCs w:val="20"/>
          <w:shd w:val="clear" w:color="auto" w:fill="93C47D"/>
        </w:rPr>
      </w:pPr>
      <w:r>
        <w:rPr>
          <w:rFonts w:ascii="Arial" w:eastAsia="Arial" w:hAnsi="Arial" w:cs="Arial"/>
          <w:sz w:val="20"/>
          <w:szCs w:val="20"/>
          <w:shd w:val="clear" w:color="auto" w:fill="93C47D"/>
        </w:rPr>
        <w:t>3. Acceso a parches con actualizaciones legales y normativas.</w:t>
      </w:r>
    </w:p>
    <w:p w14:paraId="17575322" w14:textId="77777777" w:rsidR="003C5BB3" w:rsidRDefault="00457BAF">
      <w:pPr>
        <w:spacing w:after="120" w:line="240" w:lineRule="auto"/>
        <w:jc w:val="both"/>
        <w:rPr>
          <w:rFonts w:ascii="Arial" w:eastAsia="Arial" w:hAnsi="Arial" w:cs="Arial"/>
          <w:sz w:val="20"/>
          <w:szCs w:val="20"/>
          <w:shd w:val="clear" w:color="auto" w:fill="93C47D"/>
        </w:rPr>
      </w:pPr>
      <w:r>
        <w:rPr>
          <w:rFonts w:ascii="Arial" w:eastAsia="Arial" w:hAnsi="Arial" w:cs="Arial"/>
          <w:sz w:val="20"/>
          <w:szCs w:val="20"/>
          <w:shd w:val="clear" w:color="auto" w:fill="93C47D"/>
        </w:rPr>
        <w:t>4. Acceso a bases de datos de conocimiento de secuencias de comandos (scripts).</w:t>
      </w:r>
    </w:p>
    <w:p w14:paraId="0C1CEC50" w14:textId="77777777" w:rsidR="003C5BB3" w:rsidRDefault="00457BAF">
      <w:pPr>
        <w:spacing w:after="120" w:line="240" w:lineRule="auto"/>
        <w:jc w:val="both"/>
        <w:rPr>
          <w:rFonts w:ascii="Arial" w:eastAsia="Arial" w:hAnsi="Arial" w:cs="Arial"/>
          <w:sz w:val="20"/>
          <w:szCs w:val="20"/>
          <w:shd w:val="clear" w:color="auto" w:fill="93C47D"/>
        </w:rPr>
      </w:pPr>
      <w:r>
        <w:rPr>
          <w:rFonts w:ascii="Arial" w:eastAsia="Arial" w:hAnsi="Arial" w:cs="Arial"/>
          <w:sz w:val="20"/>
          <w:szCs w:val="20"/>
          <w:shd w:val="clear" w:color="auto" w:fill="93C47D"/>
        </w:rPr>
        <w:t>5. Asistencia a solicitudes 24 horas al día durante 7 días a la semana.</w:t>
      </w:r>
    </w:p>
    <w:p w14:paraId="4CA26BF0" w14:textId="77777777" w:rsidR="003C5BB3" w:rsidRDefault="00457BAF">
      <w:pPr>
        <w:spacing w:after="120" w:line="240" w:lineRule="auto"/>
        <w:jc w:val="both"/>
        <w:rPr>
          <w:rFonts w:ascii="Arial" w:eastAsia="Arial" w:hAnsi="Arial" w:cs="Arial"/>
          <w:sz w:val="20"/>
          <w:szCs w:val="20"/>
          <w:shd w:val="clear" w:color="auto" w:fill="93C47D"/>
        </w:rPr>
      </w:pPr>
      <w:r>
        <w:rPr>
          <w:rFonts w:ascii="Arial" w:eastAsia="Arial" w:hAnsi="Arial" w:cs="Arial"/>
          <w:sz w:val="20"/>
          <w:szCs w:val="20"/>
          <w:shd w:val="clear" w:color="auto" w:fill="93C47D"/>
        </w:rPr>
        <w:t>6. Acceso a sistemas de soporte al cliente a través de Internet.</w:t>
      </w:r>
    </w:p>
    <w:p w14:paraId="0E13BCD8" w14:textId="77777777" w:rsidR="003C5BB3" w:rsidRPr="00A7674D" w:rsidRDefault="00457BAF">
      <w:pPr>
        <w:spacing w:after="120" w:line="240" w:lineRule="auto"/>
        <w:jc w:val="both"/>
        <w:rPr>
          <w:rFonts w:ascii="Arial" w:eastAsia="Arial" w:hAnsi="Arial" w:cs="Arial"/>
          <w:sz w:val="20"/>
          <w:szCs w:val="20"/>
          <w:shd w:val="clear" w:color="auto" w:fill="93C47D"/>
          <w:lang w:val="en-US"/>
        </w:rPr>
      </w:pPr>
      <w:r w:rsidRPr="00A7674D">
        <w:rPr>
          <w:rFonts w:ascii="Arial" w:eastAsia="Arial" w:hAnsi="Arial" w:cs="Arial"/>
          <w:sz w:val="20"/>
          <w:szCs w:val="20"/>
          <w:shd w:val="clear" w:color="auto" w:fill="93C47D"/>
          <w:lang w:val="en-US"/>
        </w:rPr>
        <w:t>7. Acceso a My Oracle Support.</w:t>
      </w:r>
    </w:p>
    <w:p w14:paraId="2640581A" w14:textId="77777777" w:rsidR="003C5BB3" w:rsidRDefault="00457BAF">
      <w:pPr>
        <w:spacing w:after="120" w:line="240" w:lineRule="auto"/>
        <w:jc w:val="both"/>
        <w:rPr>
          <w:rFonts w:ascii="Arial" w:eastAsia="Arial" w:hAnsi="Arial" w:cs="Arial"/>
          <w:sz w:val="20"/>
          <w:szCs w:val="20"/>
          <w:shd w:val="clear" w:color="auto" w:fill="93C47D"/>
        </w:rPr>
      </w:pPr>
      <w:r>
        <w:rPr>
          <w:rFonts w:ascii="Arial" w:eastAsia="Arial" w:hAnsi="Arial" w:cs="Arial"/>
          <w:sz w:val="20"/>
          <w:szCs w:val="20"/>
          <w:shd w:val="clear" w:color="auto" w:fill="93C47D"/>
        </w:rPr>
        <w:t>La renovación del servicio de actualización y soporte (Soporte Técnico Oracle) se podrá contratar únicamente con Oracle de México, S.A. de C.V., al ser la única entidad autorizada para ofrecer y suscribir, a usuarios finales en los Estados Unidos Mexicanos, la renovación de contratos para el suministro de servicios de Soporte Técnico Oracle de software Oracle, hardware Oracle, Sun Microsystems, StorageTek y/o Pillar Data Systems.</w:t>
      </w:r>
      <w:commentRangeEnd w:id="10"/>
      <w:r w:rsidR="005D48B7">
        <w:rPr>
          <w:rStyle w:val="Refdecomentario"/>
        </w:rPr>
        <w:commentReference w:id="10"/>
      </w:r>
    </w:p>
    <w:p w14:paraId="0D80A8AD" w14:textId="77777777" w:rsidR="003C5BB3" w:rsidRPr="00457BAF" w:rsidRDefault="00457BAF">
      <w:pPr>
        <w:pStyle w:val="Ttulo1"/>
        <w:numPr>
          <w:ilvl w:val="0"/>
          <w:numId w:val="2"/>
        </w:numPr>
        <w:rPr>
          <w:rFonts w:eastAsia="Arial" w:cs="Arial"/>
          <w:szCs w:val="24"/>
          <w:highlight w:val="green"/>
          <w:shd w:val="clear" w:color="auto" w:fill="93C47D"/>
        </w:rPr>
      </w:pPr>
      <w:bookmarkStart w:id="11" w:name="_heading=h.h2afz1tb47d0" w:colFirst="0" w:colLast="0"/>
      <w:bookmarkStart w:id="12" w:name="_Toc21017518"/>
      <w:bookmarkEnd w:id="11"/>
      <w:r w:rsidRPr="00457BAF">
        <w:rPr>
          <w:highlight w:val="green"/>
          <w:shd w:val="clear" w:color="auto" w:fill="93C47D"/>
        </w:rPr>
        <w:t>SERVICIOS COMPLEMENTARIOS</w:t>
      </w:r>
      <w:bookmarkEnd w:id="12"/>
    </w:p>
    <w:p w14:paraId="1BD3B66A"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commentRangeStart w:id="13"/>
      <w:r w:rsidRPr="00457BAF">
        <w:rPr>
          <w:rFonts w:ascii="Arial" w:eastAsia="Arial" w:hAnsi="Arial" w:cs="Arial"/>
          <w:sz w:val="20"/>
          <w:szCs w:val="20"/>
          <w:highlight w:val="green"/>
          <w:shd w:val="clear" w:color="auto" w:fill="93C47D"/>
        </w:rPr>
        <w:t xml:space="preserve">En caso de ser requerido por </w:t>
      </w:r>
      <w:r w:rsidR="005D48B7">
        <w:rPr>
          <w:rFonts w:ascii="Arial" w:eastAsia="Arial" w:hAnsi="Arial" w:cs="Arial"/>
          <w:sz w:val="20"/>
          <w:szCs w:val="20"/>
          <w:highlight w:val="green"/>
          <w:shd w:val="clear" w:color="auto" w:fill="93C47D"/>
        </w:rPr>
        <w:t>LA ENTIDAD</w:t>
      </w:r>
      <w:r w:rsidRPr="00457BAF">
        <w:rPr>
          <w:rFonts w:ascii="Arial" w:eastAsia="Arial" w:hAnsi="Arial" w:cs="Arial"/>
          <w:sz w:val="20"/>
          <w:szCs w:val="20"/>
          <w:highlight w:val="green"/>
          <w:shd w:val="clear" w:color="auto" w:fill="93C47D"/>
        </w:rPr>
        <w:t>, éste podrá agregar los servicios complementarios que requiera conforme lo defina.</w:t>
      </w:r>
      <w:r>
        <w:rPr>
          <w:rFonts w:ascii="Arial" w:eastAsia="Arial" w:hAnsi="Arial" w:cs="Arial"/>
          <w:sz w:val="20"/>
          <w:szCs w:val="20"/>
          <w:highlight w:val="green"/>
          <w:shd w:val="clear" w:color="auto" w:fill="93C47D"/>
        </w:rPr>
        <w:t xml:space="preserve"> De manera </w:t>
      </w:r>
      <w:r w:rsidRPr="00457BAF">
        <w:rPr>
          <w:rFonts w:ascii="Arial" w:eastAsia="Arial" w:hAnsi="Arial" w:cs="Arial"/>
          <w:sz w:val="20"/>
          <w:szCs w:val="20"/>
          <w:highlight w:val="green"/>
          <w:shd w:val="clear" w:color="auto" w:fill="93C47D"/>
        </w:rPr>
        <w:t>enunciativa más no limitativa</w:t>
      </w:r>
      <w:r>
        <w:rPr>
          <w:rFonts w:ascii="Arial" w:eastAsia="Arial" w:hAnsi="Arial" w:cs="Arial"/>
          <w:sz w:val="20"/>
          <w:szCs w:val="20"/>
          <w:highlight w:val="green"/>
          <w:shd w:val="clear" w:color="auto" w:fill="93C47D"/>
        </w:rPr>
        <w:t>, l</w:t>
      </w:r>
      <w:r w:rsidR="005D48B7">
        <w:rPr>
          <w:rFonts w:ascii="Arial" w:eastAsia="Arial" w:hAnsi="Arial" w:cs="Arial"/>
          <w:sz w:val="20"/>
          <w:szCs w:val="20"/>
          <w:highlight w:val="green"/>
          <w:shd w:val="clear" w:color="auto" w:fill="93C47D"/>
        </w:rPr>
        <w:t>a siguiente lista,</w:t>
      </w:r>
      <w:r w:rsidRPr="00457BAF">
        <w:rPr>
          <w:rFonts w:ascii="Arial" w:eastAsia="Arial" w:hAnsi="Arial" w:cs="Arial"/>
          <w:sz w:val="20"/>
          <w:szCs w:val="20"/>
          <w:highlight w:val="green"/>
          <w:shd w:val="clear" w:color="auto" w:fill="93C47D"/>
        </w:rPr>
        <w:t xml:space="preserve"> muestra algunos de los</w:t>
      </w:r>
      <w:r>
        <w:rPr>
          <w:rFonts w:ascii="Arial" w:eastAsia="Arial" w:hAnsi="Arial" w:cs="Arial"/>
          <w:sz w:val="20"/>
          <w:szCs w:val="20"/>
          <w:highlight w:val="green"/>
          <w:shd w:val="clear" w:color="auto" w:fill="93C47D"/>
        </w:rPr>
        <w:t xml:space="preserve"> servicios complementarios que ofrece</w:t>
      </w:r>
      <w:r w:rsidRPr="00457BAF">
        <w:rPr>
          <w:rFonts w:ascii="Arial" w:eastAsia="Arial" w:hAnsi="Arial" w:cs="Arial"/>
          <w:sz w:val="20"/>
          <w:szCs w:val="20"/>
          <w:highlight w:val="green"/>
          <w:shd w:val="clear" w:color="auto" w:fill="93C47D"/>
        </w:rPr>
        <w:t xml:space="preserve"> EL PROVEEDOR, los cuales tienen un costo específico acorde a su alcance:</w:t>
      </w:r>
    </w:p>
    <w:p w14:paraId="2409B183"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t xml:space="preserve">• Los servicios avanzados de soporte se pueden prestar con asistencia en las oficinas de cada </w:t>
      </w:r>
      <w:r w:rsidR="00000727" w:rsidRPr="00457BAF">
        <w:rPr>
          <w:rFonts w:ascii="Arial" w:eastAsia="Arial" w:hAnsi="Arial" w:cs="Arial"/>
          <w:sz w:val="20"/>
          <w:szCs w:val="20"/>
          <w:highlight w:val="green"/>
          <w:shd w:val="clear" w:color="auto" w:fill="93C47D"/>
        </w:rPr>
        <w:t>E</w:t>
      </w:r>
      <w:r w:rsidR="00000727">
        <w:rPr>
          <w:rFonts w:ascii="Arial" w:eastAsia="Arial" w:hAnsi="Arial" w:cs="Arial"/>
          <w:sz w:val="20"/>
          <w:szCs w:val="20"/>
          <w:highlight w:val="green"/>
          <w:shd w:val="clear" w:color="auto" w:fill="93C47D"/>
        </w:rPr>
        <w:t>NTIDAD</w:t>
      </w:r>
      <w:r w:rsidRPr="00457BAF">
        <w:rPr>
          <w:rFonts w:ascii="Arial" w:eastAsia="Arial" w:hAnsi="Arial" w:cs="Arial"/>
          <w:sz w:val="20"/>
          <w:szCs w:val="20"/>
          <w:highlight w:val="green"/>
          <w:shd w:val="clear" w:color="auto" w:fill="93C47D"/>
        </w:rPr>
        <w:t xml:space="preserve"> vía remota según el requerimiento, entre los que se incluyen:</w:t>
      </w:r>
    </w:p>
    <w:p w14:paraId="22EBC07D"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t>• Servicios de optimización de Sistemas</w:t>
      </w:r>
    </w:p>
    <w:p w14:paraId="49444357"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t>• Soporte experto</w:t>
      </w:r>
    </w:p>
    <w:p w14:paraId="5AD848D4"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t>• Servicios de transición y migración</w:t>
      </w:r>
    </w:p>
    <w:p w14:paraId="366EE042"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t xml:space="preserve">• Soporte de misión crítica </w:t>
      </w:r>
    </w:p>
    <w:p w14:paraId="569E0563"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t xml:space="preserve">• Administración de plataformas y aplicaciones. </w:t>
      </w:r>
    </w:p>
    <w:p w14:paraId="074196C3"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t>• Soporte en Seguridad</w:t>
      </w:r>
    </w:p>
    <w:p w14:paraId="7A416A9D"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t>• Migración de aplicaciones</w:t>
      </w:r>
    </w:p>
    <w:p w14:paraId="3AA3F695"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t>• Migración de configuraciones entre ambientes</w:t>
      </w:r>
    </w:p>
    <w:p w14:paraId="3F377B2F"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t>• Migración de ambientes on premise a nube</w:t>
      </w:r>
    </w:p>
    <w:p w14:paraId="4E7D97BC"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t xml:space="preserve">• Implementación </w:t>
      </w:r>
    </w:p>
    <w:p w14:paraId="4332E316"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t>• Acompañamiento post producción</w:t>
      </w:r>
    </w:p>
    <w:p w14:paraId="123E8A07"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t>• Identificación y Configuración de integraciones, tipo de cargas entre plataformas</w:t>
      </w:r>
    </w:p>
    <w:p w14:paraId="0441E984"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t>• Identificación y Configuración de extensiones en relación al producto standard</w:t>
      </w:r>
    </w:p>
    <w:p w14:paraId="6FA81E8E"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t>• Definición y ejecución, validación de pruebas</w:t>
      </w:r>
    </w:p>
    <w:p w14:paraId="1FA910DE"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t>• Talleres de transferencia de conocimientos</w:t>
      </w:r>
    </w:p>
    <w:p w14:paraId="33F8E20D" w14:textId="77777777" w:rsidR="003C5BB3" w:rsidRPr="00457BAF" w:rsidRDefault="00457BAF">
      <w:pPr>
        <w:spacing w:after="120" w:line="240" w:lineRule="auto"/>
        <w:jc w:val="both"/>
        <w:rPr>
          <w:rFonts w:ascii="Arial" w:eastAsia="Arial" w:hAnsi="Arial" w:cs="Arial"/>
          <w:sz w:val="20"/>
          <w:szCs w:val="20"/>
          <w:highlight w:val="green"/>
          <w:shd w:val="clear" w:color="auto" w:fill="93C47D"/>
        </w:rPr>
      </w:pPr>
      <w:r w:rsidRPr="00457BAF">
        <w:rPr>
          <w:rFonts w:ascii="Arial" w:eastAsia="Arial" w:hAnsi="Arial" w:cs="Arial"/>
          <w:sz w:val="20"/>
          <w:szCs w:val="20"/>
          <w:highlight w:val="green"/>
          <w:shd w:val="clear" w:color="auto" w:fill="93C47D"/>
        </w:rPr>
        <w:lastRenderedPageBreak/>
        <w:t>• Capacitación presencial, virtual, cursos grabados, suscripciones en línea.</w:t>
      </w:r>
    </w:p>
    <w:p w14:paraId="6E04D88C" w14:textId="77777777" w:rsidR="003C5BB3" w:rsidRDefault="00457BAF">
      <w:pPr>
        <w:spacing w:after="120" w:line="240" w:lineRule="auto"/>
        <w:jc w:val="both"/>
        <w:rPr>
          <w:rFonts w:ascii="Arial" w:eastAsia="Arial" w:hAnsi="Arial" w:cs="Arial"/>
          <w:sz w:val="20"/>
          <w:szCs w:val="20"/>
          <w:shd w:val="clear" w:color="auto" w:fill="93C47D"/>
        </w:rPr>
      </w:pPr>
      <w:r>
        <w:rPr>
          <w:rFonts w:ascii="Arial" w:eastAsia="Arial" w:hAnsi="Arial" w:cs="Arial"/>
          <w:sz w:val="20"/>
          <w:szCs w:val="20"/>
          <w:highlight w:val="green"/>
          <w:shd w:val="clear" w:color="auto" w:fill="93C47D"/>
        </w:rPr>
        <w:t>LA ENTIDAD podrá contratar</w:t>
      </w:r>
      <w:r w:rsidRPr="00457BAF">
        <w:rPr>
          <w:rFonts w:ascii="Arial" w:eastAsia="Arial" w:hAnsi="Arial" w:cs="Arial"/>
          <w:sz w:val="20"/>
          <w:szCs w:val="20"/>
          <w:highlight w:val="green"/>
          <w:shd w:val="clear" w:color="auto" w:fill="93C47D"/>
        </w:rPr>
        <w:t xml:space="preserve"> los servicios listados en este apartado, ya sea con distribuidores autorizados Oracle o con Oracle, conforme a la elección, justificación y proceso que </w:t>
      </w:r>
      <w:r>
        <w:rPr>
          <w:rFonts w:ascii="Arial" w:eastAsia="Arial" w:hAnsi="Arial" w:cs="Arial"/>
          <w:sz w:val="20"/>
          <w:szCs w:val="20"/>
          <w:highlight w:val="green"/>
          <w:shd w:val="clear" w:color="auto" w:fill="93C47D"/>
        </w:rPr>
        <w:t>determine</w:t>
      </w:r>
      <w:r w:rsidRPr="00457BAF">
        <w:rPr>
          <w:rFonts w:ascii="Arial" w:eastAsia="Arial" w:hAnsi="Arial" w:cs="Arial"/>
          <w:sz w:val="20"/>
          <w:szCs w:val="20"/>
          <w:highlight w:val="green"/>
          <w:shd w:val="clear" w:color="auto" w:fill="93C47D"/>
        </w:rPr>
        <w:t>.</w:t>
      </w:r>
      <w:commentRangeEnd w:id="13"/>
      <w:r>
        <w:rPr>
          <w:rStyle w:val="Refdecomentario"/>
        </w:rPr>
        <w:commentReference w:id="13"/>
      </w:r>
    </w:p>
    <w:p w14:paraId="4AF46C2B" w14:textId="77777777" w:rsidR="003C5BB3" w:rsidRDefault="003C5BB3">
      <w:pPr>
        <w:spacing w:after="120" w:line="240" w:lineRule="auto"/>
        <w:jc w:val="both"/>
        <w:rPr>
          <w:rFonts w:ascii="Arial" w:eastAsia="Arial" w:hAnsi="Arial" w:cs="Arial"/>
          <w:sz w:val="20"/>
          <w:szCs w:val="20"/>
        </w:rPr>
      </w:pPr>
    </w:p>
    <w:p w14:paraId="1DE68A76" w14:textId="77777777" w:rsidR="003C5BB3" w:rsidRDefault="00457BAF">
      <w:pPr>
        <w:pStyle w:val="Ttulo1"/>
        <w:numPr>
          <w:ilvl w:val="0"/>
          <w:numId w:val="2"/>
        </w:numPr>
      </w:pPr>
      <w:bookmarkStart w:id="14" w:name="_Toc21017519"/>
      <w:r>
        <w:t>VIGENCIA DEL SERVICIO</w:t>
      </w:r>
      <w:bookmarkEnd w:id="14"/>
    </w:p>
    <w:p w14:paraId="305A865E" w14:textId="77777777" w:rsidR="003C5BB3" w:rsidRDefault="00457BAF">
      <w:pPr>
        <w:spacing w:after="120" w:line="240" w:lineRule="auto"/>
        <w:jc w:val="both"/>
        <w:rPr>
          <w:rFonts w:ascii="Arial" w:eastAsia="Arial" w:hAnsi="Arial" w:cs="Arial"/>
          <w:sz w:val="20"/>
          <w:szCs w:val="20"/>
        </w:rPr>
      </w:pPr>
      <w:r>
        <w:rPr>
          <w:rFonts w:ascii="Arial" w:eastAsia="Arial" w:hAnsi="Arial" w:cs="Arial"/>
          <w:sz w:val="20"/>
          <w:szCs w:val="20"/>
        </w:rPr>
        <w:t>Un año a partir de la fecha de contratación.</w:t>
      </w:r>
    </w:p>
    <w:p w14:paraId="1BE19227" w14:textId="77777777" w:rsidR="003C5BB3" w:rsidRDefault="003C5BB3">
      <w:pPr>
        <w:spacing w:after="120" w:line="240" w:lineRule="auto"/>
        <w:jc w:val="both"/>
        <w:rPr>
          <w:rFonts w:ascii="Arial" w:eastAsia="Arial" w:hAnsi="Arial" w:cs="Arial"/>
          <w:sz w:val="20"/>
          <w:szCs w:val="20"/>
        </w:rPr>
      </w:pPr>
    </w:p>
    <w:p w14:paraId="37B09904" w14:textId="77777777" w:rsidR="003C5BB3" w:rsidRDefault="00457BAF">
      <w:pPr>
        <w:pStyle w:val="Ttulo1"/>
        <w:numPr>
          <w:ilvl w:val="0"/>
          <w:numId w:val="2"/>
        </w:numPr>
      </w:pPr>
      <w:bookmarkStart w:id="15" w:name="_Toc21017520"/>
      <w:r>
        <w:t>NIVELES DE SERVICIO</w:t>
      </w:r>
      <w:bookmarkEnd w:id="15"/>
    </w:p>
    <w:p w14:paraId="0CEB06CC" w14:textId="77777777" w:rsidR="003C5BB3" w:rsidRDefault="00457BAF">
      <w:pPr>
        <w:jc w:val="both"/>
        <w:rPr>
          <w:rFonts w:ascii="Arial" w:eastAsia="Arial" w:hAnsi="Arial" w:cs="Arial"/>
          <w:sz w:val="20"/>
          <w:szCs w:val="20"/>
        </w:rPr>
      </w:pPr>
      <w:r>
        <w:t xml:space="preserve">Los reportes relacionados con los servicios de actualización y soporte Oracle (soporte técnico Oracle) serán atendidos en un esquema de 24x7x365, de acuerdo al nivel de severidad:  </w:t>
      </w:r>
    </w:p>
    <w:tbl>
      <w:tblPr>
        <w:tblStyle w:val="a1"/>
        <w:tblW w:w="976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5"/>
        <w:gridCol w:w="3365"/>
        <w:gridCol w:w="2207"/>
        <w:gridCol w:w="2207"/>
      </w:tblGrid>
      <w:tr w:rsidR="003C5BB3" w14:paraId="73067C4E" w14:textId="77777777">
        <w:tc>
          <w:tcPr>
            <w:tcW w:w="1985" w:type="dxa"/>
            <w:shd w:val="clear" w:color="auto" w:fill="D9D9D9"/>
            <w:vAlign w:val="center"/>
          </w:tcPr>
          <w:p w14:paraId="2F707981" w14:textId="77777777" w:rsidR="003C5BB3" w:rsidRDefault="00457BAF">
            <w:pPr>
              <w:spacing w:after="120"/>
              <w:jc w:val="center"/>
              <w:rPr>
                <w:rFonts w:ascii="Arial" w:eastAsia="Arial" w:hAnsi="Arial" w:cs="Arial"/>
                <w:b/>
                <w:sz w:val="20"/>
                <w:szCs w:val="20"/>
              </w:rPr>
            </w:pPr>
            <w:r>
              <w:rPr>
                <w:rFonts w:ascii="Arial" w:eastAsia="Arial" w:hAnsi="Arial" w:cs="Arial"/>
                <w:b/>
                <w:sz w:val="20"/>
                <w:szCs w:val="20"/>
              </w:rPr>
              <w:t>NIVEL DE SEVERIDAD</w:t>
            </w:r>
          </w:p>
        </w:tc>
        <w:tc>
          <w:tcPr>
            <w:tcW w:w="3365" w:type="dxa"/>
            <w:shd w:val="clear" w:color="auto" w:fill="D9D9D9"/>
            <w:vAlign w:val="center"/>
          </w:tcPr>
          <w:p w14:paraId="08F228F3" w14:textId="77777777" w:rsidR="003C5BB3" w:rsidRDefault="00457BAF">
            <w:pPr>
              <w:spacing w:after="120"/>
              <w:jc w:val="center"/>
              <w:rPr>
                <w:rFonts w:ascii="Arial" w:eastAsia="Arial" w:hAnsi="Arial" w:cs="Arial"/>
                <w:b/>
                <w:sz w:val="20"/>
                <w:szCs w:val="20"/>
              </w:rPr>
            </w:pPr>
            <w:r>
              <w:rPr>
                <w:rFonts w:ascii="Arial" w:eastAsia="Arial" w:hAnsi="Arial" w:cs="Arial"/>
                <w:b/>
                <w:sz w:val="20"/>
                <w:szCs w:val="20"/>
              </w:rPr>
              <w:t>DESCRIPCIÓN</w:t>
            </w:r>
          </w:p>
        </w:tc>
        <w:tc>
          <w:tcPr>
            <w:tcW w:w="2207" w:type="dxa"/>
            <w:shd w:val="clear" w:color="auto" w:fill="D9D9D9"/>
            <w:vAlign w:val="center"/>
          </w:tcPr>
          <w:p w14:paraId="4D19B902" w14:textId="77777777" w:rsidR="003C5BB3" w:rsidRDefault="00457BAF">
            <w:pPr>
              <w:spacing w:after="120"/>
              <w:jc w:val="center"/>
              <w:rPr>
                <w:rFonts w:ascii="Arial" w:eastAsia="Arial" w:hAnsi="Arial" w:cs="Arial"/>
                <w:b/>
                <w:sz w:val="20"/>
                <w:szCs w:val="20"/>
              </w:rPr>
            </w:pPr>
            <w:r>
              <w:rPr>
                <w:rFonts w:ascii="Arial" w:eastAsia="Arial" w:hAnsi="Arial" w:cs="Arial"/>
                <w:b/>
                <w:sz w:val="20"/>
                <w:szCs w:val="20"/>
              </w:rPr>
              <w:t>TIEMPO DE RESPUESTA</w:t>
            </w:r>
          </w:p>
        </w:tc>
        <w:tc>
          <w:tcPr>
            <w:tcW w:w="2207" w:type="dxa"/>
            <w:shd w:val="clear" w:color="auto" w:fill="D9D9D9"/>
            <w:vAlign w:val="center"/>
          </w:tcPr>
          <w:p w14:paraId="6EDB6D8C" w14:textId="77777777" w:rsidR="003C5BB3" w:rsidRDefault="00457BAF">
            <w:pPr>
              <w:spacing w:after="120"/>
              <w:jc w:val="center"/>
              <w:rPr>
                <w:rFonts w:ascii="Arial" w:eastAsia="Arial" w:hAnsi="Arial" w:cs="Arial"/>
                <w:b/>
                <w:sz w:val="20"/>
                <w:szCs w:val="20"/>
              </w:rPr>
            </w:pPr>
            <w:r>
              <w:rPr>
                <w:rFonts w:ascii="Arial" w:eastAsia="Arial" w:hAnsi="Arial" w:cs="Arial"/>
                <w:b/>
                <w:sz w:val="20"/>
                <w:szCs w:val="20"/>
              </w:rPr>
              <w:t>TIEMPO DE ACTUALIZACIÒN O SOLUCIÓN</w:t>
            </w:r>
          </w:p>
        </w:tc>
      </w:tr>
      <w:tr w:rsidR="003C5BB3" w14:paraId="4BFBED6A" w14:textId="77777777">
        <w:tc>
          <w:tcPr>
            <w:tcW w:w="1985" w:type="dxa"/>
          </w:tcPr>
          <w:p w14:paraId="5ADBC4A1" w14:textId="77777777" w:rsidR="003C5BB3" w:rsidRDefault="00457BAF">
            <w:pPr>
              <w:spacing w:after="120"/>
              <w:rPr>
                <w:rFonts w:ascii="Arial" w:eastAsia="Arial" w:hAnsi="Arial" w:cs="Arial"/>
                <w:sz w:val="20"/>
                <w:szCs w:val="20"/>
              </w:rPr>
            </w:pPr>
            <w:r>
              <w:rPr>
                <w:rFonts w:ascii="Arial" w:eastAsia="Arial" w:hAnsi="Arial" w:cs="Arial"/>
                <w:sz w:val="20"/>
                <w:szCs w:val="20"/>
              </w:rPr>
              <w:t>Severidad 1</w:t>
            </w:r>
          </w:p>
        </w:tc>
        <w:tc>
          <w:tcPr>
            <w:tcW w:w="3365" w:type="dxa"/>
          </w:tcPr>
          <w:p w14:paraId="3C133DEA" w14:textId="77777777" w:rsidR="003C5BB3" w:rsidRDefault="00457BAF">
            <w:pPr>
              <w:spacing w:after="120"/>
              <w:jc w:val="both"/>
              <w:rPr>
                <w:rFonts w:ascii="Arial" w:eastAsia="Arial" w:hAnsi="Arial" w:cs="Arial"/>
                <w:sz w:val="20"/>
                <w:szCs w:val="20"/>
              </w:rPr>
            </w:pPr>
            <w:r>
              <w:rPr>
                <w:rFonts w:ascii="Arial" w:eastAsia="Arial" w:hAnsi="Arial" w:cs="Arial"/>
                <w:sz w:val="20"/>
                <w:szCs w:val="20"/>
              </w:rPr>
              <w:t>Interrupción importante del servicio (por ejemplo caída del servidor o falla total del sistema)</w:t>
            </w:r>
          </w:p>
        </w:tc>
        <w:tc>
          <w:tcPr>
            <w:tcW w:w="2207" w:type="dxa"/>
          </w:tcPr>
          <w:p w14:paraId="493B034A" w14:textId="77777777" w:rsidR="003C5BB3" w:rsidRDefault="00457BAF">
            <w:pPr>
              <w:spacing w:after="120"/>
              <w:jc w:val="both"/>
              <w:rPr>
                <w:rFonts w:ascii="Arial" w:eastAsia="Arial" w:hAnsi="Arial" w:cs="Arial"/>
                <w:sz w:val="20"/>
                <w:szCs w:val="20"/>
              </w:rPr>
            </w:pPr>
            <w:r>
              <w:rPr>
                <w:rFonts w:ascii="Arial" w:eastAsia="Arial" w:hAnsi="Arial" w:cs="Arial"/>
                <w:sz w:val="20"/>
                <w:szCs w:val="20"/>
              </w:rPr>
              <w:t>5 minutos</w:t>
            </w:r>
          </w:p>
        </w:tc>
        <w:tc>
          <w:tcPr>
            <w:tcW w:w="2207" w:type="dxa"/>
          </w:tcPr>
          <w:p w14:paraId="77F9FA15" w14:textId="77777777" w:rsidR="003C5BB3" w:rsidRDefault="00457BAF">
            <w:pPr>
              <w:spacing w:after="120"/>
              <w:jc w:val="both"/>
              <w:rPr>
                <w:rFonts w:ascii="Arial" w:eastAsia="Arial" w:hAnsi="Arial" w:cs="Arial"/>
                <w:sz w:val="20"/>
                <w:szCs w:val="20"/>
              </w:rPr>
            </w:pPr>
            <w:r>
              <w:rPr>
                <w:rFonts w:ascii="Arial" w:eastAsia="Arial" w:hAnsi="Arial" w:cs="Arial"/>
                <w:sz w:val="20"/>
                <w:szCs w:val="20"/>
              </w:rPr>
              <w:t>1 hora</w:t>
            </w:r>
          </w:p>
        </w:tc>
      </w:tr>
      <w:tr w:rsidR="003C5BB3" w14:paraId="77E07D33" w14:textId="77777777">
        <w:tc>
          <w:tcPr>
            <w:tcW w:w="1985" w:type="dxa"/>
          </w:tcPr>
          <w:p w14:paraId="1ACFEA08" w14:textId="77777777" w:rsidR="003C5BB3" w:rsidRDefault="00457BAF">
            <w:pPr>
              <w:spacing w:after="120"/>
              <w:rPr>
                <w:rFonts w:ascii="Arial" w:eastAsia="Arial" w:hAnsi="Arial" w:cs="Arial"/>
                <w:sz w:val="20"/>
                <w:szCs w:val="20"/>
              </w:rPr>
            </w:pPr>
            <w:r>
              <w:rPr>
                <w:rFonts w:ascii="Arial" w:eastAsia="Arial" w:hAnsi="Arial" w:cs="Arial"/>
                <w:sz w:val="20"/>
                <w:szCs w:val="20"/>
              </w:rPr>
              <w:t>Severidad 2</w:t>
            </w:r>
          </w:p>
        </w:tc>
        <w:tc>
          <w:tcPr>
            <w:tcW w:w="3365" w:type="dxa"/>
          </w:tcPr>
          <w:p w14:paraId="3551E550" w14:textId="77777777" w:rsidR="003C5BB3" w:rsidRDefault="00457BAF">
            <w:pPr>
              <w:spacing w:after="120"/>
              <w:jc w:val="both"/>
              <w:rPr>
                <w:rFonts w:ascii="Arial" w:eastAsia="Arial" w:hAnsi="Arial" w:cs="Arial"/>
                <w:sz w:val="20"/>
                <w:szCs w:val="20"/>
              </w:rPr>
            </w:pPr>
            <w:r>
              <w:rPr>
                <w:rFonts w:ascii="Arial" w:eastAsia="Arial" w:hAnsi="Arial" w:cs="Arial"/>
                <w:sz w:val="20"/>
                <w:szCs w:val="20"/>
              </w:rPr>
              <w:t>Interrupción grave del sistema (por ejemplo, interrupción grave de un sistema crítico)</w:t>
            </w:r>
          </w:p>
        </w:tc>
        <w:tc>
          <w:tcPr>
            <w:tcW w:w="2207" w:type="dxa"/>
          </w:tcPr>
          <w:p w14:paraId="21D6EE94" w14:textId="77777777" w:rsidR="003C5BB3" w:rsidRDefault="00457BAF">
            <w:pPr>
              <w:spacing w:after="120"/>
              <w:jc w:val="both"/>
              <w:rPr>
                <w:rFonts w:ascii="Arial" w:eastAsia="Arial" w:hAnsi="Arial" w:cs="Arial"/>
                <w:sz w:val="20"/>
                <w:szCs w:val="20"/>
              </w:rPr>
            </w:pPr>
            <w:r>
              <w:rPr>
                <w:rFonts w:ascii="Arial" w:eastAsia="Arial" w:hAnsi="Arial" w:cs="Arial"/>
                <w:sz w:val="20"/>
                <w:szCs w:val="20"/>
              </w:rPr>
              <w:t>2 horas</w:t>
            </w:r>
          </w:p>
        </w:tc>
        <w:tc>
          <w:tcPr>
            <w:tcW w:w="2207" w:type="dxa"/>
          </w:tcPr>
          <w:p w14:paraId="4D8B664D" w14:textId="77777777" w:rsidR="003C5BB3" w:rsidRDefault="00457BAF">
            <w:pPr>
              <w:spacing w:after="120"/>
              <w:jc w:val="both"/>
              <w:rPr>
                <w:rFonts w:ascii="Arial" w:eastAsia="Arial" w:hAnsi="Arial" w:cs="Arial"/>
                <w:sz w:val="20"/>
                <w:szCs w:val="20"/>
              </w:rPr>
            </w:pPr>
            <w:r>
              <w:rPr>
                <w:rFonts w:ascii="Arial" w:eastAsia="Arial" w:hAnsi="Arial" w:cs="Arial"/>
                <w:sz w:val="20"/>
                <w:szCs w:val="20"/>
              </w:rPr>
              <w:t>6 horas</w:t>
            </w:r>
          </w:p>
        </w:tc>
      </w:tr>
      <w:tr w:rsidR="003C5BB3" w14:paraId="48B0D6A4" w14:textId="77777777">
        <w:tc>
          <w:tcPr>
            <w:tcW w:w="1985" w:type="dxa"/>
          </w:tcPr>
          <w:p w14:paraId="7A2FF693" w14:textId="77777777" w:rsidR="003C5BB3" w:rsidRDefault="00457BAF">
            <w:pPr>
              <w:spacing w:after="120"/>
              <w:rPr>
                <w:rFonts w:ascii="Arial" w:eastAsia="Arial" w:hAnsi="Arial" w:cs="Arial"/>
                <w:sz w:val="20"/>
                <w:szCs w:val="20"/>
              </w:rPr>
            </w:pPr>
            <w:r>
              <w:rPr>
                <w:rFonts w:ascii="Arial" w:eastAsia="Arial" w:hAnsi="Arial" w:cs="Arial"/>
                <w:sz w:val="20"/>
                <w:szCs w:val="20"/>
              </w:rPr>
              <w:t>Severidad 3</w:t>
            </w:r>
          </w:p>
        </w:tc>
        <w:tc>
          <w:tcPr>
            <w:tcW w:w="3365" w:type="dxa"/>
          </w:tcPr>
          <w:p w14:paraId="1D1358B8" w14:textId="77777777" w:rsidR="003C5BB3" w:rsidRDefault="00457BAF">
            <w:pPr>
              <w:spacing w:after="120"/>
              <w:jc w:val="both"/>
              <w:rPr>
                <w:rFonts w:ascii="Arial" w:eastAsia="Arial" w:hAnsi="Arial" w:cs="Arial"/>
                <w:sz w:val="20"/>
                <w:szCs w:val="20"/>
              </w:rPr>
            </w:pPr>
            <w:r>
              <w:rPr>
                <w:rFonts w:ascii="Arial" w:eastAsia="Arial" w:hAnsi="Arial" w:cs="Arial"/>
                <w:sz w:val="20"/>
                <w:szCs w:val="20"/>
              </w:rPr>
              <w:t>Falla de una sola función que no afecta a todo el sistema</w:t>
            </w:r>
          </w:p>
        </w:tc>
        <w:tc>
          <w:tcPr>
            <w:tcW w:w="2207" w:type="dxa"/>
          </w:tcPr>
          <w:p w14:paraId="0A3F534E" w14:textId="77777777" w:rsidR="003C5BB3" w:rsidRDefault="00457BAF">
            <w:pPr>
              <w:spacing w:after="120"/>
              <w:jc w:val="both"/>
              <w:rPr>
                <w:rFonts w:ascii="Arial" w:eastAsia="Arial" w:hAnsi="Arial" w:cs="Arial"/>
                <w:sz w:val="20"/>
                <w:szCs w:val="20"/>
              </w:rPr>
            </w:pPr>
            <w:r>
              <w:rPr>
                <w:rFonts w:ascii="Arial" w:eastAsia="Arial" w:hAnsi="Arial" w:cs="Arial"/>
                <w:sz w:val="20"/>
                <w:szCs w:val="20"/>
              </w:rPr>
              <w:t>8 horas</w:t>
            </w:r>
          </w:p>
        </w:tc>
        <w:tc>
          <w:tcPr>
            <w:tcW w:w="2207" w:type="dxa"/>
          </w:tcPr>
          <w:p w14:paraId="3A6B7D40" w14:textId="77777777" w:rsidR="003C5BB3" w:rsidRDefault="00457BAF">
            <w:pPr>
              <w:spacing w:after="120"/>
              <w:jc w:val="both"/>
              <w:rPr>
                <w:rFonts w:ascii="Arial" w:eastAsia="Arial" w:hAnsi="Arial" w:cs="Arial"/>
                <w:sz w:val="20"/>
                <w:szCs w:val="20"/>
              </w:rPr>
            </w:pPr>
            <w:r>
              <w:rPr>
                <w:rFonts w:ascii="Arial" w:eastAsia="Arial" w:hAnsi="Arial" w:cs="Arial"/>
                <w:sz w:val="20"/>
                <w:szCs w:val="20"/>
              </w:rPr>
              <w:t>24 horas</w:t>
            </w:r>
          </w:p>
        </w:tc>
      </w:tr>
      <w:tr w:rsidR="003C5BB3" w14:paraId="1980BA9B" w14:textId="77777777">
        <w:tc>
          <w:tcPr>
            <w:tcW w:w="1985" w:type="dxa"/>
          </w:tcPr>
          <w:p w14:paraId="43273BFA" w14:textId="77777777" w:rsidR="003C5BB3" w:rsidRDefault="00457BAF">
            <w:pPr>
              <w:spacing w:after="120"/>
              <w:rPr>
                <w:rFonts w:ascii="Arial" w:eastAsia="Arial" w:hAnsi="Arial" w:cs="Arial"/>
                <w:sz w:val="20"/>
                <w:szCs w:val="20"/>
              </w:rPr>
            </w:pPr>
            <w:r>
              <w:rPr>
                <w:rFonts w:ascii="Arial" w:eastAsia="Arial" w:hAnsi="Arial" w:cs="Arial"/>
                <w:sz w:val="20"/>
                <w:szCs w:val="20"/>
              </w:rPr>
              <w:t>Severidad 4</w:t>
            </w:r>
          </w:p>
        </w:tc>
        <w:tc>
          <w:tcPr>
            <w:tcW w:w="3365" w:type="dxa"/>
          </w:tcPr>
          <w:p w14:paraId="5334BCF6" w14:textId="77777777" w:rsidR="003C5BB3" w:rsidRDefault="00457BAF">
            <w:pPr>
              <w:spacing w:after="120"/>
              <w:jc w:val="both"/>
              <w:rPr>
                <w:rFonts w:ascii="Arial" w:eastAsia="Arial" w:hAnsi="Arial" w:cs="Arial"/>
                <w:sz w:val="20"/>
                <w:szCs w:val="20"/>
              </w:rPr>
            </w:pPr>
            <w:r>
              <w:rPr>
                <w:rFonts w:ascii="Arial" w:eastAsia="Arial" w:hAnsi="Arial" w:cs="Arial"/>
                <w:sz w:val="20"/>
                <w:szCs w:val="20"/>
              </w:rPr>
              <w:t>Problema o cuestión menor o de procedimiento</w:t>
            </w:r>
          </w:p>
        </w:tc>
        <w:tc>
          <w:tcPr>
            <w:tcW w:w="2207" w:type="dxa"/>
          </w:tcPr>
          <w:p w14:paraId="29420CB9" w14:textId="77777777" w:rsidR="003C5BB3" w:rsidRDefault="00457BAF">
            <w:pPr>
              <w:spacing w:after="120"/>
              <w:jc w:val="both"/>
              <w:rPr>
                <w:rFonts w:ascii="Arial" w:eastAsia="Arial" w:hAnsi="Arial" w:cs="Arial"/>
                <w:sz w:val="20"/>
                <w:szCs w:val="20"/>
              </w:rPr>
            </w:pPr>
            <w:r>
              <w:rPr>
                <w:rFonts w:ascii="Arial" w:eastAsia="Arial" w:hAnsi="Arial" w:cs="Arial"/>
                <w:sz w:val="20"/>
                <w:szCs w:val="20"/>
              </w:rPr>
              <w:t>24 horas</w:t>
            </w:r>
          </w:p>
        </w:tc>
        <w:tc>
          <w:tcPr>
            <w:tcW w:w="2207" w:type="dxa"/>
          </w:tcPr>
          <w:p w14:paraId="65EEE980" w14:textId="77777777" w:rsidR="003C5BB3" w:rsidRDefault="00457BAF">
            <w:pPr>
              <w:spacing w:after="120"/>
              <w:jc w:val="both"/>
              <w:rPr>
                <w:rFonts w:ascii="Arial" w:eastAsia="Arial" w:hAnsi="Arial" w:cs="Arial"/>
                <w:sz w:val="20"/>
                <w:szCs w:val="20"/>
              </w:rPr>
            </w:pPr>
            <w:r>
              <w:rPr>
                <w:rFonts w:ascii="Arial" w:eastAsia="Arial" w:hAnsi="Arial" w:cs="Arial"/>
                <w:sz w:val="20"/>
                <w:szCs w:val="20"/>
              </w:rPr>
              <w:t>48 horas</w:t>
            </w:r>
          </w:p>
        </w:tc>
      </w:tr>
    </w:tbl>
    <w:p w14:paraId="7A837D62" w14:textId="77777777" w:rsidR="003C5BB3" w:rsidRDefault="003C5BB3">
      <w:pPr>
        <w:jc w:val="both"/>
      </w:pPr>
    </w:p>
    <w:p w14:paraId="216E17D5" w14:textId="77777777" w:rsidR="003C5BB3" w:rsidRPr="004C06FB" w:rsidRDefault="00457BAF">
      <w:pPr>
        <w:jc w:val="both"/>
        <w:rPr>
          <w:highlight w:val="green"/>
          <w:shd w:val="clear" w:color="auto" w:fill="93C47D"/>
        </w:rPr>
      </w:pPr>
      <w:commentRangeStart w:id="16"/>
      <w:r w:rsidRPr="004C06FB">
        <w:rPr>
          <w:highlight w:val="green"/>
          <w:shd w:val="clear" w:color="auto" w:fill="93C47D"/>
        </w:rPr>
        <w:t>Severidad 1</w:t>
      </w:r>
    </w:p>
    <w:p w14:paraId="17950A57" w14:textId="77777777" w:rsidR="003C5BB3" w:rsidRPr="004C06FB" w:rsidRDefault="00457BAF">
      <w:pPr>
        <w:jc w:val="both"/>
        <w:rPr>
          <w:highlight w:val="green"/>
          <w:shd w:val="clear" w:color="auto" w:fill="93C47D"/>
        </w:rPr>
      </w:pPr>
      <w:r w:rsidRPr="004C06FB">
        <w:rPr>
          <w:highlight w:val="green"/>
          <w:shd w:val="clear" w:color="auto" w:fill="93C47D"/>
        </w:rPr>
        <w:t>Su uso en producción de los programas con soporte se detuvo o sufrió un impacto tan grave que no puede seguir trabajando de manera razonable. Usted sufre una pérdida total del servicio. La operación es de misión crítica, y la situación es una emergencia. Una solicitud de servicio de Severidad 1 presenta una o más de las siguientes características:</w:t>
      </w:r>
    </w:p>
    <w:p w14:paraId="4BBA7BC7" w14:textId="77777777" w:rsidR="003C5BB3" w:rsidRPr="004C06FB" w:rsidRDefault="00457BAF">
      <w:pPr>
        <w:numPr>
          <w:ilvl w:val="0"/>
          <w:numId w:val="1"/>
        </w:numPr>
        <w:spacing w:after="0"/>
        <w:jc w:val="both"/>
        <w:rPr>
          <w:highlight w:val="green"/>
          <w:shd w:val="clear" w:color="auto" w:fill="93C47D"/>
        </w:rPr>
      </w:pPr>
      <w:r w:rsidRPr="004C06FB">
        <w:rPr>
          <w:highlight w:val="green"/>
          <w:shd w:val="clear" w:color="auto" w:fill="93C47D"/>
        </w:rPr>
        <w:t xml:space="preserve"> Datos dañados</w:t>
      </w:r>
    </w:p>
    <w:p w14:paraId="4C2B68C5" w14:textId="77777777" w:rsidR="003C5BB3" w:rsidRPr="004C06FB" w:rsidRDefault="00457BAF">
      <w:pPr>
        <w:numPr>
          <w:ilvl w:val="0"/>
          <w:numId w:val="1"/>
        </w:numPr>
        <w:spacing w:after="0"/>
        <w:jc w:val="both"/>
        <w:rPr>
          <w:highlight w:val="green"/>
          <w:shd w:val="clear" w:color="auto" w:fill="93C47D"/>
        </w:rPr>
      </w:pPr>
      <w:r w:rsidRPr="004C06FB">
        <w:rPr>
          <w:highlight w:val="green"/>
          <w:shd w:val="clear" w:color="auto" w:fill="93C47D"/>
        </w:rPr>
        <w:t xml:space="preserve"> Una función crítica documentada no se encuentra disponible</w:t>
      </w:r>
    </w:p>
    <w:p w14:paraId="385F217D" w14:textId="77777777" w:rsidR="003C5BB3" w:rsidRPr="004C06FB" w:rsidRDefault="00457BAF">
      <w:pPr>
        <w:numPr>
          <w:ilvl w:val="0"/>
          <w:numId w:val="1"/>
        </w:numPr>
        <w:spacing w:after="0"/>
        <w:jc w:val="both"/>
        <w:rPr>
          <w:highlight w:val="green"/>
          <w:shd w:val="clear" w:color="auto" w:fill="93C47D"/>
        </w:rPr>
      </w:pPr>
      <w:r w:rsidRPr="004C06FB">
        <w:rPr>
          <w:highlight w:val="green"/>
          <w:shd w:val="clear" w:color="auto" w:fill="93C47D"/>
        </w:rPr>
        <w:t xml:space="preserve"> El sistema se cuelga indefinidamente y causa demoras inaceptables o indefinidas para los recursos o la respuesta</w:t>
      </w:r>
    </w:p>
    <w:p w14:paraId="34947CAC" w14:textId="77777777" w:rsidR="003C5BB3" w:rsidRPr="004C06FB" w:rsidRDefault="00457BAF">
      <w:pPr>
        <w:numPr>
          <w:ilvl w:val="0"/>
          <w:numId w:val="1"/>
        </w:numPr>
        <w:jc w:val="both"/>
        <w:rPr>
          <w:highlight w:val="green"/>
          <w:shd w:val="clear" w:color="auto" w:fill="93C47D"/>
        </w:rPr>
      </w:pPr>
      <w:r w:rsidRPr="004C06FB">
        <w:rPr>
          <w:highlight w:val="green"/>
          <w:shd w:val="clear" w:color="auto" w:fill="93C47D"/>
        </w:rPr>
        <w:t xml:space="preserve"> El sistema falla, y falla de manera reiterada después de los intentos de reinicio</w:t>
      </w:r>
    </w:p>
    <w:p w14:paraId="3F7F982B" w14:textId="77777777" w:rsidR="003C5BB3" w:rsidRPr="004C06FB" w:rsidRDefault="00457BAF">
      <w:pPr>
        <w:jc w:val="both"/>
        <w:rPr>
          <w:highlight w:val="green"/>
          <w:shd w:val="clear" w:color="auto" w:fill="93C47D"/>
        </w:rPr>
      </w:pPr>
      <w:r w:rsidRPr="004C06FB">
        <w:rPr>
          <w:highlight w:val="green"/>
          <w:shd w:val="clear" w:color="auto" w:fill="93C47D"/>
        </w:rPr>
        <w:t xml:space="preserve">Se realizarán esfuerzos razonables para responder a las solicitudes de servicio de Severidad 1 en un plazo de una hora. </w:t>
      </w:r>
    </w:p>
    <w:p w14:paraId="1CFD809E" w14:textId="77777777" w:rsidR="003C5BB3" w:rsidRPr="004C06FB" w:rsidRDefault="005D48B7">
      <w:pPr>
        <w:jc w:val="both"/>
        <w:rPr>
          <w:highlight w:val="green"/>
          <w:shd w:val="clear" w:color="auto" w:fill="93C47D"/>
        </w:rPr>
      </w:pPr>
      <w:r w:rsidRPr="004C06FB">
        <w:rPr>
          <w:highlight w:val="green"/>
          <w:shd w:val="clear" w:color="auto" w:fill="93C47D"/>
        </w:rPr>
        <w:t>Si la LA ENTIDAD</w:t>
      </w:r>
      <w:r w:rsidR="00457BAF" w:rsidRPr="004C06FB">
        <w:rPr>
          <w:highlight w:val="green"/>
          <w:shd w:val="clear" w:color="auto" w:fill="93C47D"/>
        </w:rPr>
        <w:t xml:space="preserve"> </w:t>
      </w:r>
      <w:r w:rsidRPr="004C06FB">
        <w:rPr>
          <w:highlight w:val="green"/>
          <w:shd w:val="clear" w:color="auto" w:fill="93C47D"/>
        </w:rPr>
        <w:t>lo específica</w:t>
      </w:r>
      <w:r w:rsidR="00457BAF" w:rsidRPr="004C06FB">
        <w:rPr>
          <w:highlight w:val="green"/>
          <w:shd w:val="clear" w:color="auto" w:fill="93C47D"/>
        </w:rPr>
        <w:t xml:space="preserve">, Oracle </w:t>
      </w:r>
      <w:r w:rsidRPr="004C06FB">
        <w:rPr>
          <w:highlight w:val="green"/>
          <w:shd w:val="clear" w:color="auto" w:fill="93C47D"/>
        </w:rPr>
        <w:t>deberá proporcionar el</w:t>
      </w:r>
      <w:r w:rsidR="00457BAF" w:rsidRPr="004C06FB">
        <w:rPr>
          <w:highlight w:val="green"/>
          <w:shd w:val="clear" w:color="auto" w:fill="93C47D"/>
        </w:rPr>
        <w:t xml:space="preserve"> soporte durante las 24 horas </w:t>
      </w:r>
      <w:r w:rsidRPr="004C06FB">
        <w:rPr>
          <w:highlight w:val="green"/>
          <w:shd w:val="clear" w:color="auto" w:fill="93C47D"/>
        </w:rPr>
        <w:t xml:space="preserve">del día </w:t>
      </w:r>
      <w:r w:rsidR="00457BAF" w:rsidRPr="004C06FB">
        <w:rPr>
          <w:highlight w:val="green"/>
          <w:shd w:val="clear" w:color="auto" w:fill="93C47D"/>
        </w:rPr>
        <w:t xml:space="preserve">para solicitudes de servicio de Severidad 1 para los programas con soporte (Oracle Support Services (OSS) trabajará 24x7 hasta que el problema esté resuelto) </w:t>
      </w:r>
    </w:p>
    <w:p w14:paraId="443BDC74" w14:textId="77777777" w:rsidR="003C5BB3" w:rsidRPr="004C06FB" w:rsidRDefault="005D48B7">
      <w:pPr>
        <w:jc w:val="both"/>
        <w:rPr>
          <w:highlight w:val="green"/>
          <w:shd w:val="clear" w:color="auto" w:fill="93C47D"/>
        </w:rPr>
      </w:pPr>
      <w:r w:rsidRPr="004C06FB">
        <w:rPr>
          <w:highlight w:val="green"/>
          <w:shd w:val="clear" w:color="auto" w:fill="93C47D"/>
        </w:rPr>
        <w:lastRenderedPageBreak/>
        <w:t xml:space="preserve">LA ENTIDAD </w:t>
      </w:r>
      <w:r w:rsidR="00457BAF" w:rsidRPr="004C06FB">
        <w:rPr>
          <w:highlight w:val="green"/>
          <w:shd w:val="clear" w:color="auto" w:fill="93C47D"/>
        </w:rPr>
        <w:t>proporcionar</w:t>
      </w:r>
      <w:r w:rsidRPr="004C06FB">
        <w:rPr>
          <w:highlight w:val="green"/>
          <w:shd w:val="clear" w:color="auto" w:fill="93C47D"/>
        </w:rPr>
        <w:t>á</w:t>
      </w:r>
      <w:r w:rsidR="00457BAF" w:rsidRPr="004C06FB">
        <w:rPr>
          <w:highlight w:val="green"/>
          <w:shd w:val="clear" w:color="auto" w:fill="93C47D"/>
        </w:rPr>
        <w:t xml:space="preserve"> a OSS un contacto durante este período de 24x7, ya sea en el sitio o por teléfono, a fin de prestar asistencia en la recolección de datos, pruebas y aplicación de correcciones. </w:t>
      </w:r>
      <w:r w:rsidR="004C06FB" w:rsidRPr="004C06FB">
        <w:rPr>
          <w:highlight w:val="green"/>
          <w:shd w:val="clear" w:color="auto" w:fill="93C47D"/>
        </w:rPr>
        <w:t xml:space="preserve">LA ENTIDAD definirá la </w:t>
      </w:r>
      <w:r w:rsidR="00457BAF" w:rsidRPr="004C06FB">
        <w:rPr>
          <w:highlight w:val="green"/>
          <w:shd w:val="clear" w:color="auto" w:fill="93C47D"/>
        </w:rPr>
        <w:t>clasificación de severidad, a fin de que Oracle pueda asignar los recursos necesarios para las situaciones de Severidad 1 válidas.</w:t>
      </w:r>
    </w:p>
    <w:p w14:paraId="47852AAD" w14:textId="77777777" w:rsidR="003C5BB3" w:rsidRPr="004C06FB" w:rsidRDefault="00457BAF">
      <w:pPr>
        <w:jc w:val="both"/>
        <w:rPr>
          <w:highlight w:val="green"/>
          <w:shd w:val="clear" w:color="auto" w:fill="93C47D"/>
        </w:rPr>
      </w:pPr>
      <w:r w:rsidRPr="004C06FB">
        <w:rPr>
          <w:highlight w:val="green"/>
          <w:shd w:val="clear" w:color="auto" w:fill="93C47D"/>
        </w:rPr>
        <w:t>Severidad 2</w:t>
      </w:r>
    </w:p>
    <w:p w14:paraId="5AC31533" w14:textId="77777777" w:rsidR="003C5BB3" w:rsidRPr="004C06FB" w:rsidRDefault="004C06FB">
      <w:pPr>
        <w:jc w:val="both"/>
        <w:rPr>
          <w:highlight w:val="green"/>
          <w:shd w:val="clear" w:color="auto" w:fill="93C47D"/>
        </w:rPr>
      </w:pPr>
      <w:r w:rsidRPr="004C06FB">
        <w:rPr>
          <w:highlight w:val="green"/>
          <w:shd w:val="clear" w:color="auto" w:fill="93C47D"/>
        </w:rPr>
        <w:t xml:space="preserve">LA ENTIDAD </w:t>
      </w:r>
      <w:r w:rsidR="00457BAF" w:rsidRPr="004C06FB">
        <w:rPr>
          <w:highlight w:val="green"/>
          <w:shd w:val="clear" w:color="auto" w:fill="93C47D"/>
        </w:rPr>
        <w:t xml:space="preserve">sufre </w:t>
      </w:r>
      <w:r w:rsidRPr="004C06FB">
        <w:rPr>
          <w:highlight w:val="green"/>
          <w:shd w:val="clear" w:color="auto" w:fill="93C47D"/>
        </w:rPr>
        <w:t>una pérdida grave del servicio, e</w:t>
      </w:r>
      <w:r w:rsidR="00457BAF" w:rsidRPr="004C06FB">
        <w:rPr>
          <w:highlight w:val="green"/>
          <w:shd w:val="clear" w:color="auto" w:fill="93C47D"/>
        </w:rPr>
        <w:t>xisten importantes funcionalidades que no están disponibles, sin una solución alternativa aceptable; sin embargo, las operaciones pueden continuar en forma restringida.</w:t>
      </w:r>
    </w:p>
    <w:p w14:paraId="09112404" w14:textId="77777777" w:rsidR="003C5BB3" w:rsidRPr="004C06FB" w:rsidRDefault="00457BAF">
      <w:pPr>
        <w:jc w:val="both"/>
        <w:rPr>
          <w:highlight w:val="green"/>
          <w:shd w:val="clear" w:color="auto" w:fill="93C47D"/>
        </w:rPr>
      </w:pPr>
      <w:r w:rsidRPr="004C06FB">
        <w:rPr>
          <w:highlight w:val="green"/>
          <w:shd w:val="clear" w:color="auto" w:fill="93C47D"/>
        </w:rPr>
        <w:t>Severidad 3</w:t>
      </w:r>
    </w:p>
    <w:p w14:paraId="719F62CD" w14:textId="77777777" w:rsidR="003C5BB3" w:rsidRPr="004C06FB" w:rsidRDefault="004C06FB">
      <w:pPr>
        <w:jc w:val="both"/>
        <w:rPr>
          <w:highlight w:val="green"/>
          <w:shd w:val="clear" w:color="auto" w:fill="93C47D"/>
        </w:rPr>
      </w:pPr>
      <w:r w:rsidRPr="004C06FB">
        <w:rPr>
          <w:highlight w:val="green"/>
          <w:shd w:val="clear" w:color="auto" w:fill="93C47D"/>
        </w:rPr>
        <w:t>LA ENTIDAD</w:t>
      </w:r>
      <w:r w:rsidR="00457BAF" w:rsidRPr="004C06FB">
        <w:rPr>
          <w:highlight w:val="green"/>
          <w:shd w:val="clear" w:color="auto" w:fill="93C47D"/>
        </w:rPr>
        <w:t xml:space="preserve"> sufre una pérdida leve del servicio. El impacto es un inconveniente que puede requerir una solución alternativa para restablecer la funcionalidad.</w:t>
      </w:r>
    </w:p>
    <w:p w14:paraId="0A9E38E7" w14:textId="77777777" w:rsidR="003C5BB3" w:rsidRPr="004C06FB" w:rsidRDefault="00457BAF">
      <w:pPr>
        <w:jc w:val="both"/>
        <w:rPr>
          <w:highlight w:val="green"/>
          <w:shd w:val="clear" w:color="auto" w:fill="93C47D"/>
        </w:rPr>
      </w:pPr>
      <w:r w:rsidRPr="004C06FB">
        <w:rPr>
          <w:highlight w:val="green"/>
          <w:shd w:val="clear" w:color="auto" w:fill="93C47D"/>
        </w:rPr>
        <w:t>Severidad 4</w:t>
      </w:r>
    </w:p>
    <w:p w14:paraId="72F9B514" w14:textId="77777777" w:rsidR="003C5BB3" w:rsidRDefault="004C06FB">
      <w:pPr>
        <w:jc w:val="both"/>
        <w:rPr>
          <w:shd w:val="clear" w:color="auto" w:fill="93C47D"/>
        </w:rPr>
      </w:pPr>
      <w:r w:rsidRPr="004C06FB">
        <w:rPr>
          <w:highlight w:val="green"/>
          <w:shd w:val="clear" w:color="auto" w:fill="93C47D"/>
        </w:rPr>
        <w:t xml:space="preserve">LA ENTIDAD </w:t>
      </w:r>
      <w:r w:rsidR="00457BAF" w:rsidRPr="004C06FB">
        <w:rPr>
          <w:highlight w:val="green"/>
          <w:shd w:val="clear" w:color="auto" w:fill="93C47D"/>
        </w:rPr>
        <w:t>solicita información, alguna mejora o aclaración de la documentación relacionada con su software, pero esto no afecta el funcionamiento del software. Usted no sufre ninguna pérdida del servicio. El resultado no impide el funcionamiento de un sistema.</w:t>
      </w:r>
      <w:commentRangeEnd w:id="16"/>
      <w:r>
        <w:rPr>
          <w:rStyle w:val="Refdecomentario"/>
        </w:rPr>
        <w:commentReference w:id="16"/>
      </w:r>
    </w:p>
    <w:p w14:paraId="70A4C530" w14:textId="77777777" w:rsidR="003C5BB3" w:rsidRDefault="003C5BB3"/>
    <w:p w14:paraId="7C2DA544" w14:textId="77777777" w:rsidR="003C5BB3" w:rsidRDefault="00457BAF">
      <w:pPr>
        <w:pStyle w:val="Ttulo1"/>
        <w:numPr>
          <w:ilvl w:val="0"/>
          <w:numId w:val="2"/>
        </w:numPr>
      </w:pPr>
      <w:bookmarkStart w:id="17" w:name="_heading=h.l9t7pt2n4hn2" w:colFirst="0" w:colLast="0"/>
      <w:bookmarkStart w:id="18" w:name="_Toc21017521"/>
      <w:bookmarkEnd w:id="17"/>
      <w:r>
        <w:t>ENTREGABLES</w:t>
      </w:r>
      <w:r w:rsidR="004C06FB">
        <w:t>|</w:t>
      </w:r>
      <w:bookmarkEnd w:id="18"/>
    </w:p>
    <w:p w14:paraId="7E2A1204" w14:textId="77777777" w:rsidR="003C5BB3" w:rsidRPr="004C06FB" w:rsidRDefault="00457BAF">
      <w:pPr>
        <w:spacing w:after="120" w:line="240" w:lineRule="auto"/>
        <w:jc w:val="both"/>
        <w:rPr>
          <w:rFonts w:ascii="Arial" w:eastAsia="Arial" w:hAnsi="Arial" w:cs="Arial"/>
          <w:sz w:val="20"/>
          <w:szCs w:val="20"/>
          <w:highlight w:val="green"/>
          <w:shd w:val="clear" w:color="auto" w:fill="93C47D"/>
        </w:rPr>
      </w:pPr>
      <w:commentRangeStart w:id="19"/>
      <w:r w:rsidRPr="004C06FB">
        <w:rPr>
          <w:rFonts w:ascii="Arial" w:eastAsia="Arial" w:hAnsi="Arial" w:cs="Arial"/>
          <w:sz w:val="20"/>
          <w:szCs w:val="20"/>
          <w:highlight w:val="green"/>
          <w:shd w:val="clear" w:color="auto" w:fill="93C47D"/>
        </w:rPr>
        <w:t>Documento que ampare la activación del servicio de Soporte Técnico.</w:t>
      </w:r>
    </w:p>
    <w:p w14:paraId="2F022E72" w14:textId="77777777" w:rsidR="003C5BB3" w:rsidRPr="004C06FB" w:rsidRDefault="00457BAF">
      <w:pPr>
        <w:spacing w:after="120" w:line="240" w:lineRule="auto"/>
        <w:jc w:val="both"/>
        <w:rPr>
          <w:rFonts w:ascii="Arial" w:eastAsia="Arial" w:hAnsi="Arial" w:cs="Arial"/>
          <w:sz w:val="20"/>
          <w:szCs w:val="20"/>
          <w:highlight w:val="green"/>
          <w:shd w:val="clear" w:color="auto" w:fill="93C47D"/>
        </w:rPr>
      </w:pPr>
      <w:r w:rsidRPr="004C06FB">
        <w:rPr>
          <w:rFonts w:ascii="Arial" w:eastAsia="Arial" w:hAnsi="Arial" w:cs="Arial"/>
          <w:sz w:val="20"/>
          <w:szCs w:val="20"/>
          <w:highlight w:val="green"/>
          <w:shd w:val="clear" w:color="auto" w:fill="93C47D"/>
        </w:rPr>
        <w:t>Carta membretada con credenciales de acceso para el servicio de soporte.</w:t>
      </w:r>
    </w:p>
    <w:p w14:paraId="01BCA329" w14:textId="77777777" w:rsidR="003C5BB3" w:rsidRPr="004C06FB" w:rsidRDefault="00457BAF">
      <w:pPr>
        <w:spacing w:after="120" w:line="240" w:lineRule="auto"/>
        <w:jc w:val="both"/>
        <w:rPr>
          <w:rFonts w:ascii="Arial" w:eastAsia="Arial" w:hAnsi="Arial" w:cs="Arial"/>
          <w:sz w:val="20"/>
          <w:szCs w:val="20"/>
          <w:highlight w:val="green"/>
          <w:shd w:val="clear" w:color="auto" w:fill="93C47D"/>
        </w:rPr>
      </w:pPr>
      <w:r w:rsidRPr="004C06FB">
        <w:rPr>
          <w:rFonts w:ascii="Arial" w:eastAsia="Arial" w:hAnsi="Arial" w:cs="Arial"/>
          <w:sz w:val="20"/>
          <w:szCs w:val="20"/>
          <w:highlight w:val="green"/>
          <w:shd w:val="clear" w:color="auto" w:fill="93C47D"/>
        </w:rPr>
        <w:t>Memoria técnica o reporte mensual de actividades (servicios avanzados de soporte).</w:t>
      </w:r>
    </w:p>
    <w:p w14:paraId="3CCC03E8" w14:textId="77777777" w:rsidR="003C5BB3" w:rsidRPr="004C06FB" w:rsidRDefault="00457BAF">
      <w:pPr>
        <w:spacing w:after="120" w:line="240" w:lineRule="auto"/>
        <w:jc w:val="both"/>
        <w:rPr>
          <w:rFonts w:ascii="Arial" w:eastAsia="Arial" w:hAnsi="Arial" w:cs="Arial"/>
          <w:sz w:val="20"/>
          <w:szCs w:val="20"/>
          <w:highlight w:val="green"/>
          <w:shd w:val="clear" w:color="auto" w:fill="93C47D"/>
        </w:rPr>
      </w:pPr>
      <w:r w:rsidRPr="004C06FB">
        <w:rPr>
          <w:rFonts w:ascii="Arial" w:eastAsia="Arial" w:hAnsi="Arial" w:cs="Arial"/>
          <w:sz w:val="20"/>
          <w:szCs w:val="20"/>
          <w:highlight w:val="green"/>
          <w:shd w:val="clear" w:color="auto" w:fill="93C47D"/>
        </w:rPr>
        <w:t xml:space="preserve">Para los servicios de la Nube, el correo en que se le brinde </w:t>
      </w:r>
      <w:r w:rsidR="004C06FB" w:rsidRPr="004C06FB">
        <w:rPr>
          <w:rFonts w:ascii="Arial" w:eastAsia="Arial" w:hAnsi="Arial" w:cs="Arial"/>
          <w:sz w:val="20"/>
          <w:szCs w:val="20"/>
          <w:highlight w:val="green"/>
          <w:shd w:val="clear" w:color="auto" w:fill="93C47D"/>
        </w:rPr>
        <w:t xml:space="preserve">a LA ENTIDAD </w:t>
      </w:r>
      <w:r w:rsidRPr="004C06FB">
        <w:rPr>
          <w:rFonts w:ascii="Arial" w:eastAsia="Arial" w:hAnsi="Arial" w:cs="Arial"/>
          <w:sz w:val="20"/>
          <w:szCs w:val="20"/>
          <w:highlight w:val="green"/>
          <w:shd w:val="clear" w:color="auto" w:fill="93C47D"/>
        </w:rPr>
        <w:t>el acceso que le permita activar Sus Servicios.</w:t>
      </w:r>
    </w:p>
    <w:p w14:paraId="79BEB4F8" w14:textId="77777777" w:rsidR="003C5BB3" w:rsidRDefault="00457BAF">
      <w:pPr>
        <w:spacing w:after="120" w:line="240" w:lineRule="auto"/>
        <w:jc w:val="both"/>
        <w:rPr>
          <w:rFonts w:ascii="Arial" w:eastAsia="Arial" w:hAnsi="Arial" w:cs="Arial"/>
          <w:sz w:val="20"/>
          <w:szCs w:val="20"/>
          <w:shd w:val="clear" w:color="auto" w:fill="93C47D"/>
        </w:rPr>
      </w:pPr>
      <w:r w:rsidRPr="004C06FB">
        <w:rPr>
          <w:rFonts w:ascii="Arial" w:eastAsia="Arial" w:hAnsi="Arial" w:cs="Arial"/>
          <w:sz w:val="20"/>
          <w:szCs w:val="20"/>
          <w:highlight w:val="green"/>
          <w:shd w:val="clear" w:color="auto" w:fill="93C47D"/>
        </w:rPr>
        <w:t>Para la adquisición de nuevas licencias, la carta entrega recepción electrónica.</w:t>
      </w:r>
      <w:commentRangeEnd w:id="19"/>
      <w:r w:rsidR="004C06FB">
        <w:rPr>
          <w:rStyle w:val="Refdecomentario"/>
        </w:rPr>
        <w:commentReference w:id="19"/>
      </w:r>
    </w:p>
    <w:p w14:paraId="24318F32" w14:textId="77777777" w:rsidR="003C5BB3" w:rsidRDefault="003C5BB3">
      <w:pPr>
        <w:spacing w:after="120" w:line="240" w:lineRule="auto"/>
        <w:jc w:val="both"/>
        <w:rPr>
          <w:rFonts w:ascii="Arial" w:eastAsia="Arial" w:hAnsi="Arial" w:cs="Arial"/>
          <w:sz w:val="20"/>
          <w:szCs w:val="20"/>
        </w:rPr>
      </w:pPr>
    </w:p>
    <w:p w14:paraId="1C4F49CF" w14:textId="77777777" w:rsidR="003C5BB3" w:rsidRDefault="00457BAF">
      <w:pPr>
        <w:pStyle w:val="Ttulo1"/>
        <w:numPr>
          <w:ilvl w:val="0"/>
          <w:numId w:val="2"/>
        </w:numPr>
      </w:pPr>
      <w:bookmarkStart w:id="20" w:name="_Toc21017522"/>
      <w:r>
        <w:t>FORMA DE PAGO</w:t>
      </w:r>
      <w:bookmarkEnd w:id="20"/>
    </w:p>
    <w:p w14:paraId="28CF391B" w14:textId="77777777" w:rsidR="003C5BB3" w:rsidRDefault="00457BAF">
      <w:pPr>
        <w:spacing w:after="120" w:line="240" w:lineRule="auto"/>
        <w:jc w:val="both"/>
        <w:rPr>
          <w:rFonts w:ascii="Arial" w:eastAsia="Arial" w:hAnsi="Arial" w:cs="Arial"/>
          <w:sz w:val="20"/>
          <w:szCs w:val="20"/>
        </w:rPr>
      </w:pPr>
      <w:r>
        <w:rPr>
          <w:rFonts w:ascii="Arial" w:eastAsia="Arial" w:hAnsi="Arial" w:cs="Arial"/>
          <w:sz w:val="20"/>
          <w:szCs w:val="20"/>
        </w:rPr>
        <w:t>Pago a mes devengado.</w:t>
      </w:r>
    </w:p>
    <w:p w14:paraId="30CE8F69" w14:textId="77777777" w:rsidR="003C5BB3" w:rsidRDefault="003C5BB3">
      <w:pPr>
        <w:spacing w:after="120" w:line="240" w:lineRule="auto"/>
        <w:jc w:val="both"/>
        <w:rPr>
          <w:rFonts w:ascii="Arial" w:eastAsia="Arial" w:hAnsi="Arial" w:cs="Arial"/>
          <w:sz w:val="20"/>
          <w:szCs w:val="20"/>
        </w:rPr>
      </w:pPr>
    </w:p>
    <w:p w14:paraId="7F60775F" w14:textId="77777777" w:rsidR="003C5BB3" w:rsidRDefault="00457BAF">
      <w:pPr>
        <w:pStyle w:val="Ttulo1"/>
        <w:numPr>
          <w:ilvl w:val="0"/>
          <w:numId w:val="2"/>
        </w:numPr>
      </w:pPr>
      <w:bookmarkStart w:id="21" w:name="_Toc21017523"/>
      <w:r>
        <w:t>LISTADO DE PRODUCTOS</w:t>
      </w:r>
      <w:bookmarkEnd w:id="21"/>
    </w:p>
    <w:tbl>
      <w:tblPr>
        <w:tblStyle w:val="a2"/>
        <w:tblW w:w="9811" w:type="dxa"/>
        <w:tblInd w:w="-38" w:type="dxa"/>
        <w:tblLayout w:type="fixed"/>
        <w:tblLook w:val="0000" w:firstRow="0" w:lastRow="0" w:firstColumn="0" w:lastColumn="0" w:noHBand="0" w:noVBand="0"/>
      </w:tblPr>
      <w:tblGrid>
        <w:gridCol w:w="758"/>
        <w:gridCol w:w="6218"/>
        <w:gridCol w:w="2835"/>
      </w:tblGrid>
      <w:tr w:rsidR="003C5BB3" w14:paraId="0B623E9D" w14:textId="77777777">
        <w:trPr>
          <w:trHeight w:val="340"/>
        </w:trPr>
        <w:tc>
          <w:tcPr>
            <w:tcW w:w="758" w:type="dxa"/>
            <w:tcBorders>
              <w:top w:val="single" w:sz="6" w:space="0" w:color="000000"/>
              <w:left w:val="single" w:sz="6" w:space="0" w:color="000000"/>
              <w:bottom w:val="nil"/>
              <w:right w:val="single" w:sz="6" w:space="0" w:color="000000"/>
            </w:tcBorders>
            <w:shd w:val="clear" w:color="auto" w:fill="C0C0C0"/>
          </w:tcPr>
          <w:p w14:paraId="32D07B9D" w14:textId="77777777" w:rsidR="003C5BB3" w:rsidRDefault="00457BAF">
            <w:pPr>
              <w:rPr>
                <w:b/>
                <w:color w:val="000000"/>
              </w:rPr>
            </w:pPr>
            <w:r>
              <w:rPr>
                <w:b/>
                <w:color w:val="000000"/>
              </w:rPr>
              <w:t>No.</w:t>
            </w:r>
          </w:p>
        </w:tc>
        <w:tc>
          <w:tcPr>
            <w:tcW w:w="6218" w:type="dxa"/>
            <w:tcBorders>
              <w:top w:val="single" w:sz="6" w:space="0" w:color="000000"/>
              <w:left w:val="single" w:sz="6" w:space="0" w:color="000000"/>
              <w:bottom w:val="nil"/>
              <w:right w:val="single" w:sz="6" w:space="0" w:color="000000"/>
            </w:tcBorders>
            <w:shd w:val="clear" w:color="auto" w:fill="C0C0C0"/>
          </w:tcPr>
          <w:p w14:paraId="0322F282" w14:textId="77777777" w:rsidR="003C5BB3" w:rsidRDefault="00457BAF">
            <w:pPr>
              <w:rPr>
                <w:b/>
                <w:color w:val="000000"/>
              </w:rPr>
            </w:pPr>
            <w:r>
              <w:rPr>
                <w:b/>
                <w:color w:val="000000"/>
              </w:rPr>
              <w:t>PRODUCTO</w:t>
            </w:r>
          </w:p>
        </w:tc>
        <w:tc>
          <w:tcPr>
            <w:tcW w:w="2835" w:type="dxa"/>
            <w:tcBorders>
              <w:top w:val="single" w:sz="6" w:space="0" w:color="000000"/>
              <w:left w:val="single" w:sz="6" w:space="0" w:color="000000"/>
              <w:bottom w:val="nil"/>
              <w:right w:val="single" w:sz="6" w:space="0" w:color="000000"/>
            </w:tcBorders>
            <w:shd w:val="clear" w:color="auto" w:fill="C0C0C0"/>
          </w:tcPr>
          <w:p w14:paraId="6EBE08BD" w14:textId="77777777" w:rsidR="003C5BB3" w:rsidRDefault="00457BAF">
            <w:pPr>
              <w:jc w:val="center"/>
              <w:rPr>
                <w:b/>
                <w:color w:val="000000"/>
              </w:rPr>
            </w:pPr>
            <w:r>
              <w:rPr>
                <w:b/>
                <w:color w:val="000000"/>
              </w:rPr>
              <w:t>Familia</w:t>
            </w:r>
          </w:p>
        </w:tc>
      </w:tr>
      <w:tr w:rsidR="003C5BB3" w14:paraId="334386D3"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308D27E" w14:textId="77777777" w:rsidR="003C5BB3" w:rsidRDefault="00457BAF">
            <w:pPr>
              <w:jc w:val="center"/>
              <w:rPr>
                <w:color w:val="000000"/>
              </w:rPr>
            </w:pPr>
            <w:r>
              <w:rPr>
                <w:color w:val="000000"/>
              </w:rPr>
              <w:t>1</w:t>
            </w:r>
          </w:p>
        </w:tc>
        <w:tc>
          <w:tcPr>
            <w:tcW w:w="6218" w:type="dxa"/>
            <w:tcBorders>
              <w:top w:val="single" w:sz="6" w:space="0" w:color="000000"/>
              <w:left w:val="single" w:sz="6" w:space="0" w:color="000000"/>
              <w:bottom w:val="single" w:sz="6" w:space="0" w:color="000000"/>
              <w:right w:val="single" w:sz="6" w:space="0" w:color="000000"/>
            </w:tcBorders>
          </w:tcPr>
          <w:p w14:paraId="1480143A" w14:textId="77777777" w:rsidR="003C5BB3" w:rsidRPr="00A7674D" w:rsidRDefault="00457BAF">
            <w:pPr>
              <w:rPr>
                <w:color w:val="000000"/>
                <w:lang w:val="en-US"/>
              </w:rPr>
            </w:pPr>
            <w:r w:rsidRPr="00A7674D">
              <w:rPr>
                <w:color w:val="000000"/>
                <w:lang w:val="en-US"/>
              </w:rPr>
              <w:t>Hyperion Profiability and Cost Management - Application user</w:t>
            </w:r>
          </w:p>
        </w:tc>
        <w:tc>
          <w:tcPr>
            <w:tcW w:w="2835" w:type="dxa"/>
            <w:tcBorders>
              <w:top w:val="single" w:sz="6" w:space="0" w:color="000000"/>
              <w:left w:val="single" w:sz="6" w:space="0" w:color="000000"/>
              <w:bottom w:val="single" w:sz="6" w:space="0" w:color="000000"/>
              <w:right w:val="single" w:sz="6" w:space="0" w:color="000000"/>
            </w:tcBorders>
          </w:tcPr>
          <w:p w14:paraId="1094B07E" w14:textId="77777777" w:rsidR="003C5BB3" w:rsidRDefault="00457BAF">
            <w:pPr>
              <w:rPr>
                <w:color w:val="000000"/>
              </w:rPr>
            </w:pPr>
            <w:r>
              <w:rPr>
                <w:color w:val="000000"/>
              </w:rPr>
              <w:t>Applications</w:t>
            </w:r>
          </w:p>
        </w:tc>
      </w:tr>
      <w:tr w:rsidR="003C5BB3" w14:paraId="784282B2"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40981735" w14:textId="77777777" w:rsidR="003C5BB3" w:rsidRDefault="00457BAF">
            <w:pPr>
              <w:jc w:val="center"/>
              <w:rPr>
                <w:color w:val="000000"/>
              </w:rPr>
            </w:pPr>
            <w:r>
              <w:rPr>
                <w:color w:val="000000"/>
              </w:rPr>
              <w:t>2</w:t>
            </w:r>
          </w:p>
        </w:tc>
        <w:tc>
          <w:tcPr>
            <w:tcW w:w="6218" w:type="dxa"/>
            <w:tcBorders>
              <w:top w:val="single" w:sz="6" w:space="0" w:color="000000"/>
              <w:left w:val="single" w:sz="6" w:space="0" w:color="000000"/>
              <w:bottom w:val="single" w:sz="6" w:space="0" w:color="000000"/>
              <w:right w:val="single" w:sz="6" w:space="0" w:color="000000"/>
            </w:tcBorders>
          </w:tcPr>
          <w:p w14:paraId="25BF1BD4" w14:textId="77777777" w:rsidR="003C5BB3" w:rsidRDefault="00457BAF">
            <w:pPr>
              <w:rPr>
                <w:color w:val="000000"/>
              </w:rPr>
            </w:pPr>
            <w:r>
              <w:rPr>
                <w:color w:val="000000"/>
              </w:rPr>
              <w:t>Oracle Discrete Manufacturing</w:t>
            </w:r>
          </w:p>
        </w:tc>
        <w:tc>
          <w:tcPr>
            <w:tcW w:w="2835" w:type="dxa"/>
            <w:tcBorders>
              <w:top w:val="single" w:sz="6" w:space="0" w:color="000000"/>
              <w:left w:val="single" w:sz="6" w:space="0" w:color="000000"/>
              <w:bottom w:val="single" w:sz="6" w:space="0" w:color="000000"/>
              <w:right w:val="single" w:sz="6" w:space="0" w:color="000000"/>
            </w:tcBorders>
          </w:tcPr>
          <w:p w14:paraId="2F9B6A1C" w14:textId="77777777" w:rsidR="003C5BB3" w:rsidRDefault="00457BAF">
            <w:pPr>
              <w:rPr>
                <w:color w:val="000000"/>
              </w:rPr>
            </w:pPr>
            <w:r>
              <w:rPr>
                <w:color w:val="000000"/>
              </w:rPr>
              <w:t>Applications</w:t>
            </w:r>
          </w:p>
        </w:tc>
      </w:tr>
      <w:tr w:rsidR="003C5BB3" w14:paraId="2514D552"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2A9CCE4B" w14:textId="77777777" w:rsidR="003C5BB3" w:rsidRDefault="00457BAF">
            <w:pPr>
              <w:jc w:val="center"/>
              <w:rPr>
                <w:color w:val="000000"/>
              </w:rPr>
            </w:pPr>
            <w:r>
              <w:rPr>
                <w:color w:val="000000"/>
              </w:rPr>
              <w:t>3</w:t>
            </w:r>
          </w:p>
        </w:tc>
        <w:tc>
          <w:tcPr>
            <w:tcW w:w="6218" w:type="dxa"/>
            <w:tcBorders>
              <w:top w:val="single" w:sz="6" w:space="0" w:color="000000"/>
              <w:left w:val="single" w:sz="6" w:space="0" w:color="000000"/>
              <w:bottom w:val="single" w:sz="6" w:space="0" w:color="000000"/>
              <w:right w:val="single" w:sz="6" w:space="0" w:color="000000"/>
            </w:tcBorders>
          </w:tcPr>
          <w:p w14:paraId="5CA2CED0" w14:textId="77777777" w:rsidR="003C5BB3" w:rsidRDefault="00457BAF">
            <w:pPr>
              <w:rPr>
                <w:color w:val="000000"/>
              </w:rPr>
            </w:pPr>
            <w:r>
              <w:rPr>
                <w:color w:val="000000"/>
              </w:rPr>
              <w:t>Oracle Financials</w:t>
            </w:r>
          </w:p>
        </w:tc>
        <w:tc>
          <w:tcPr>
            <w:tcW w:w="2835" w:type="dxa"/>
            <w:tcBorders>
              <w:top w:val="single" w:sz="6" w:space="0" w:color="000000"/>
              <w:left w:val="single" w:sz="6" w:space="0" w:color="000000"/>
              <w:bottom w:val="single" w:sz="6" w:space="0" w:color="000000"/>
              <w:right w:val="single" w:sz="6" w:space="0" w:color="000000"/>
            </w:tcBorders>
          </w:tcPr>
          <w:p w14:paraId="6CE4EAE9" w14:textId="77777777" w:rsidR="003C5BB3" w:rsidRDefault="00457BAF">
            <w:pPr>
              <w:rPr>
                <w:color w:val="000000"/>
              </w:rPr>
            </w:pPr>
            <w:r>
              <w:rPr>
                <w:color w:val="000000"/>
              </w:rPr>
              <w:t>Applications</w:t>
            </w:r>
          </w:p>
        </w:tc>
      </w:tr>
      <w:tr w:rsidR="003C5BB3" w14:paraId="13592133"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2B487B30" w14:textId="77777777" w:rsidR="003C5BB3" w:rsidRDefault="00457BAF">
            <w:pPr>
              <w:jc w:val="center"/>
              <w:rPr>
                <w:color w:val="000000"/>
              </w:rPr>
            </w:pPr>
            <w:r>
              <w:rPr>
                <w:color w:val="000000"/>
              </w:rPr>
              <w:t>4</w:t>
            </w:r>
          </w:p>
        </w:tc>
        <w:tc>
          <w:tcPr>
            <w:tcW w:w="6218" w:type="dxa"/>
            <w:tcBorders>
              <w:top w:val="single" w:sz="6" w:space="0" w:color="000000"/>
              <w:left w:val="single" w:sz="6" w:space="0" w:color="000000"/>
              <w:bottom w:val="single" w:sz="6" w:space="0" w:color="000000"/>
              <w:right w:val="single" w:sz="6" w:space="0" w:color="000000"/>
            </w:tcBorders>
          </w:tcPr>
          <w:p w14:paraId="16AAB675" w14:textId="77777777" w:rsidR="003C5BB3" w:rsidRDefault="00457BAF">
            <w:pPr>
              <w:rPr>
                <w:color w:val="000000"/>
              </w:rPr>
            </w:pPr>
            <w:r>
              <w:rPr>
                <w:color w:val="000000"/>
              </w:rPr>
              <w:t>Oracle Financials &amp; Sales Analyzers</w:t>
            </w:r>
          </w:p>
        </w:tc>
        <w:tc>
          <w:tcPr>
            <w:tcW w:w="2835" w:type="dxa"/>
            <w:tcBorders>
              <w:top w:val="single" w:sz="6" w:space="0" w:color="000000"/>
              <w:left w:val="single" w:sz="6" w:space="0" w:color="000000"/>
              <w:bottom w:val="single" w:sz="6" w:space="0" w:color="000000"/>
              <w:right w:val="single" w:sz="6" w:space="0" w:color="000000"/>
            </w:tcBorders>
          </w:tcPr>
          <w:p w14:paraId="2E266E10" w14:textId="77777777" w:rsidR="003C5BB3" w:rsidRDefault="00457BAF">
            <w:pPr>
              <w:rPr>
                <w:color w:val="000000"/>
              </w:rPr>
            </w:pPr>
            <w:r>
              <w:rPr>
                <w:color w:val="000000"/>
              </w:rPr>
              <w:t>Applications</w:t>
            </w:r>
          </w:p>
        </w:tc>
      </w:tr>
      <w:tr w:rsidR="003C5BB3" w14:paraId="6F99A14D"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D5B5CA5" w14:textId="77777777" w:rsidR="003C5BB3" w:rsidRDefault="00457BAF">
            <w:pPr>
              <w:jc w:val="center"/>
              <w:rPr>
                <w:color w:val="000000"/>
              </w:rPr>
            </w:pPr>
            <w:r>
              <w:rPr>
                <w:color w:val="000000"/>
              </w:rPr>
              <w:t>5</w:t>
            </w:r>
          </w:p>
        </w:tc>
        <w:tc>
          <w:tcPr>
            <w:tcW w:w="6218" w:type="dxa"/>
            <w:tcBorders>
              <w:top w:val="single" w:sz="6" w:space="0" w:color="000000"/>
              <w:left w:val="single" w:sz="6" w:space="0" w:color="000000"/>
              <w:bottom w:val="single" w:sz="6" w:space="0" w:color="000000"/>
              <w:right w:val="single" w:sz="6" w:space="0" w:color="000000"/>
            </w:tcBorders>
          </w:tcPr>
          <w:p w14:paraId="14FE0BD9" w14:textId="77777777" w:rsidR="003C5BB3" w:rsidRDefault="00457BAF">
            <w:pPr>
              <w:rPr>
                <w:color w:val="000000"/>
              </w:rPr>
            </w:pPr>
            <w:r>
              <w:rPr>
                <w:color w:val="000000"/>
              </w:rPr>
              <w:t>Oracle Inventory</w:t>
            </w:r>
          </w:p>
        </w:tc>
        <w:tc>
          <w:tcPr>
            <w:tcW w:w="2835" w:type="dxa"/>
            <w:tcBorders>
              <w:top w:val="single" w:sz="6" w:space="0" w:color="000000"/>
              <w:left w:val="single" w:sz="6" w:space="0" w:color="000000"/>
              <w:bottom w:val="single" w:sz="6" w:space="0" w:color="000000"/>
              <w:right w:val="single" w:sz="6" w:space="0" w:color="000000"/>
            </w:tcBorders>
          </w:tcPr>
          <w:p w14:paraId="71193881" w14:textId="77777777" w:rsidR="003C5BB3" w:rsidRDefault="00457BAF">
            <w:pPr>
              <w:rPr>
                <w:color w:val="000000"/>
              </w:rPr>
            </w:pPr>
            <w:r>
              <w:rPr>
                <w:color w:val="000000"/>
              </w:rPr>
              <w:t>Applications</w:t>
            </w:r>
          </w:p>
        </w:tc>
      </w:tr>
      <w:tr w:rsidR="003C5BB3" w14:paraId="384A45D0"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73CDEB4C" w14:textId="77777777" w:rsidR="003C5BB3" w:rsidRDefault="00457BAF">
            <w:pPr>
              <w:jc w:val="center"/>
              <w:rPr>
                <w:color w:val="000000"/>
              </w:rPr>
            </w:pPr>
            <w:r>
              <w:rPr>
                <w:color w:val="000000"/>
              </w:rPr>
              <w:t>6</w:t>
            </w:r>
          </w:p>
        </w:tc>
        <w:tc>
          <w:tcPr>
            <w:tcW w:w="6218" w:type="dxa"/>
            <w:tcBorders>
              <w:top w:val="single" w:sz="6" w:space="0" w:color="000000"/>
              <w:left w:val="single" w:sz="6" w:space="0" w:color="000000"/>
              <w:bottom w:val="single" w:sz="6" w:space="0" w:color="000000"/>
              <w:right w:val="single" w:sz="6" w:space="0" w:color="000000"/>
            </w:tcBorders>
          </w:tcPr>
          <w:p w14:paraId="3DC8CB34" w14:textId="77777777" w:rsidR="003C5BB3" w:rsidRDefault="00457BAF">
            <w:pPr>
              <w:rPr>
                <w:color w:val="000000"/>
              </w:rPr>
            </w:pPr>
            <w:r>
              <w:rPr>
                <w:color w:val="000000"/>
              </w:rPr>
              <w:t>Oracle iProcurement</w:t>
            </w:r>
          </w:p>
        </w:tc>
        <w:tc>
          <w:tcPr>
            <w:tcW w:w="2835" w:type="dxa"/>
            <w:tcBorders>
              <w:top w:val="single" w:sz="6" w:space="0" w:color="000000"/>
              <w:left w:val="single" w:sz="6" w:space="0" w:color="000000"/>
              <w:bottom w:val="single" w:sz="6" w:space="0" w:color="000000"/>
              <w:right w:val="single" w:sz="6" w:space="0" w:color="000000"/>
            </w:tcBorders>
          </w:tcPr>
          <w:p w14:paraId="5B2868D3" w14:textId="77777777" w:rsidR="003C5BB3" w:rsidRDefault="00457BAF">
            <w:pPr>
              <w:rPr>
                <w:color w:val="000000"/>
              </w:rPr>
            </w:pPr>
            <w:r>
              <w:rPr>
                <w:color w:val="000000"/>
              </w:rPr>
              <w:t>Applications</w:t>
            </w:r>
          </w:p>
        </w:tc>
      </w:tr>
      <w:tr w:rsidR="003C5BB3" w14:paraId="6A4162C4"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4650A44" w14:textId="77777777" w:rsidR="003C5BB3" w:rsidRDefault="00457BAF">
            <w:pPr>
              <w:jc w:val="center"/>
              <w:rPr>
                <w:color w:val="000000"/>
              </w:rPr>
            </w:pPr>
            <w:r>
              <w:rPr>
                <w:color w:val="000000"/>
              </w:rPr>
              <w:t>7</w:t>
            </w:r>
          </w:p>
        </w:tc>
        <w:tc>
          <w:tcPr>
            <w:tcW w:w="6218" w:type="dxa"/>
            <w:tcBorders>
              <w:top w:val="single" w:sz="6" w:space="0" w:color="000000"/>
              <w:left w:val="single" w:sz="6" w:space="0" w:color="000000"/>
              <w:bottom w:val="single" w:sz="6" w:space="0" w:color="000000"/>
              <w:right w:val="single" w:sz="6" w:space="0" w:color="000000"/>
            </w:tcBorders>
          </w:tcPr>
          <w:p w14:paraId="0347940B" w14:textId="77777777" w:rsidR="003C5BB3" w:rsidRDefault="00457BAF">
            <w:pPr>
              <w:rPr>
                <w:color w:val="000000"/>
              </w:rPr>
            </w:pPr>
            <w:r>
              <w:rPr>
                <w:color w:val="000000"/>
              </w:rPr>
              <w:t>Oracle iSupplier Portal</w:t>
            </w:r>
          </w:p>
        </w:tc>
        <w:tc>
          <w:tcPr>
            <w:tcW w:w="2835" w:type="dxa"/>
            <w:tcBorders>
              <w:top w:val="single" w:sz="6" w:space="0" w:color="000000"/>
              <w:left w:val="single" w:sz="6" w:space="0" w:color="000000"/>
              <w:bottom w:val="single" w:sz="6" w:space="0" w:color="000000"/>
              <w:right w:val="single" w:sz="6" w:space="0" w:color="000000"/>
            </w:tcBorders>
          </w:tcPr>
          <w:p w14:paraId="6C072C75" w14:textId="77777777" w:rsidR="003C5BB3" w:rsidRDefault="00457BAF">
            <w:pPr>
              <w:rPr>
                <w:color w:val="000000"/>
              </w:rPr>
            </w:pPr>
            <w:r>
              <w:rPr>
                <w:color w:val="000000"/>
              </w:rPr>
              <w:t>Applications</w:t>
            </w:r>
          </w:p>
        </w:tc>
      </w:tr>
      <w:tr w:rsidR="003C5BB3" w14:paraId="6289DDC3"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6976D716" w14:textId="77777777" w:rsidR="003C5BB3" w:rsidRDefault="00457BAF">
            <w:pPr>
              <w:jc w:val="center"/>
              <w:rPr>
                <w:color w:val="000000"/>
              </w:rPr>
            </w:pPr>
            <w:r>
              <w:rPr>
                <w:color w:val="000000"/>
              </w:rPr>
              <w:lastRenderedPageBreak/>
              <w:t>8</w:t>
            </w:r>
          </w:p>
        </w:tc>
        <w:tc>
          <w:tcPr>
            <w:tcW w:w="6218" w:type="dxa"/>
            <w:tcBorders>
              <w:top w:val="single" w:sz="6" w:space="0" w:color="000000"/>
              <w:left w:val="single" w:sz="6" w:space="0" w:color="000000"/>
              <w:bottom w:val="single" w:sz="6" w:space="0" w:color="000000"/>
              <w:right w:val="single" w:sz="6" w:space="0" w:color="000000"/>
            </w:tcBorders>
          </w:tcPr>
          <w:p w14:paraId="0F2657B0" w14:textId="77777777" w:rsidR="003C5BB3" w:rsidRDefault="00457BAF">
            <w:pPr>
              <w:rPr>
                <w:color w:val="000000"/>
              </w:rPr>
            </w:pPr>
            <w:r>
              <w:rPr>
                <w:color w:val="000000"/>
              </w:rPr>
              <w:t>Oracle Order Management</w:t>
            </w:r>
          </w:p>
        </w:tc>
        <w:tc>
          <w:tcPr>
            <w:tcW w:w="2835" w:type="dxa"/>
            <w:tcBorders>
              <w:top w:val="single" w:sz="6" w:space="0" w:color="000000"/>
              <w:left w:val="single" w:sz="6" w:space="0" w:color="000000"/>
              <w:bottom w:val="single" w:sz="6" w:space="0" w:color="000000"/>
              <w:right w:val="single" w:sz="6" w:space="0" w:color="000000"/>
            </w:tcBorders>
          </w:tcPr>
          <w:p w14:paraId="4CFEB59B" w14:textId="77777777" w:rsidR="003C5BB3" w:rsidRDefault="00457BAF">
            <w:pPr>
              <w:rPr>
                <w:color w:val="000000"/>
              </w:rPr>
            </w:pPr>
            <w:r>
              <w:rPr>
                <w:color w:val="000000"/>
              </w:rPr>
              <w:t>Applications</w:t>
            </w:r>
          </w:p>
        </w:tc>
      </w:tr>
      <w:tr w:rsidR="003C5BB3" w14:paraId="499E5C28"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E0D759A" w14:textId="77777777" w:rsidR="003C5BB3" w:rsidRDefault="00457BAF">
            <w:pPr>
              <w:jc w:val="center"/>
              <w:rPr>
                <w:color w:val="000000"/>
              </w:rPr>
            </w:pPr>
            <w:r>
              <w:rPr>
                <w:color w:val="000000"/>
              </w:rPr>
              <w:t>9</w:t>
            </w:r>
          </w:p>
        </w:tc>
        <w:tc>
          <w:tcPr>
            <w:tcW w:w="6218" w:type="dxa"/>
            <w:tcBorders>
              <w:top w:val="single" w:sz="6" w:space="0" w:color="000000"/>
              <w:left w:val="single" w:sz="6" w:space="0" w:color="000000"/>
              <w:bottom w:val="single" w:sz="6" w:space="0" w:color="000000"/>
              <w:right w:val="single" w:sz="6" w:space="0" w:color="000000"/>
            </w:tcBorders>
          </w:tcPr>
          <w:p w14:paraId="45658723" w14:textId="77777777" w:rsidR="003C5BB3" w:rsidRDefault="00457BAF">
            <w:pPr>
              <w:rPr>
                <w:color w:val="000000"/>
              </w:rPr>
            </w:pPr>
            <w:r>
              <w:rPr>
                <w:color w:val="000000"/>
              </w:rPr>
              <w:t>Oracle Propietary Manager</w:t>
            </w:r>
          </w:p>
        </w:tc>
        <w:tc>
          <w:tcPr>
            <w:tcW w:w="2835" w:type="dxa"/>
            <w:tcBorders>
              <w:top w:val="single" w:sz="6" w:space="0" w:color="000000"/>
              <w:left w:val="single" w:sz="6" w:space="0" w:color="000000"/>
              <w:bottom w:val="single" w:sz="6" w:space="0" w:color="000000"/>
              <w:right w:val="single" w:sz="6" w:space="0" w:color="000000"/>
            </w:tcBorders>
          </w:tcPr>
          <w:p w14:paraId="62FE1CA9" w14:textId="77777777" w:rsidR="003C5BB3" w:rsidRDefault="00457BAF">
            <w:pPr>
              <w:rPr>
                <w:color w:val="000000"/>
              </w:rPr>
            </w:pPr>
            <w:r>
              <w:rPr>
                <w:color w:val="000000"/>
              </w:rPr>
              <w:t>Applications</w:t>
            </w:r>
          </w:p>
        </w:tc>
      </w:tr>
      <w:tr w:rsidR="003C5BB3" w14:paraId="58831C12"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B423F6C" w14:textId="77777777" w:rsidR="003C5BB3" w:rsidRDefault="00457BAF">
            <w:pPr>
              <w:jc w:val="center"/>
              <w:rPr>
                <w:color w:val="000000"/>
              </w:rPr>
            </w:pPr>
            <w:r>
              <w:rPr>
                <w:color w:val="000000"/>
              </w:rPr>
              <w:t>10</w:t>
            </w:r>
          </w:p>
        </w:tc>
        <w:tc>
          <w:tcPr>
            <w:tcW w:w="6218" w:type="dxa"/>
            <w:tcBorders>
              <w:top w:val="single" w:sz="6" w:space="0" w:color="000000"/>
              <w:left w:val="single" w:sz="6" w:space="0" w:color="000000"/>
              <w:bottom w:val="single" w:sz="6" w:space="0" w:color="000000"/>
              <w:right w:val="single" w:sz="6" w:space="0" w:color="000000"/>
            </w:tcBorders>
          </w:tcPr>
          <w:p w14:paraId="17880AB9" w14:textId="77777777" w:rsidR="003C5BB3" w:rsidRDefault="00457BAF">
            <w:pPr>
              <w:rPr>
                <w:color w:val="000000"/>
              </w:rPr>
            </w:pPr>
            <w:r>
              <w:rPr>
                <w:color w:val="000000"/>
              </w:rPr>
              <w:t>Oracle Purchasing</w:t>
            </w:r>
          </w:p>
        </w:tc>
        <w:tc>
          <w:tcPr>
            <w:tcW w:w="2835" w:type="dxa"/>
            <w:tcBorders>
              <w:top w:val="single" w:sz="6" w:space="0" w:color="000000"/>
              <w:left w:val="single" w:sz="6" w:space="0" w:color="000000"/>
              <w:bottom w:val="single" w:sz="6" w:space="0" w:color="000000"/>
              <w:right w:val="single" w:sz="6" w:space="0" w:color="000000"/>
            </w:tcBorders>
          </w:tcPr>
          <w:p w14:paraId="591011AE" w14:textId="77777777" w:rsidR="003C5BB3" w:rsidRDefault="00457BAF">
            <w:pPr>
              <w:rPr>
                <w:color w:val="000000"/>
              </w:rPr>
            </w:pPr>
            <w:r>
              <w:rPr>
                <w:color w:val="000000"/>
              </w:rPr>
              <w:t>Applications</w:t>
            </w:r>
          </w:p>
        </w:tc>
      </w:tr>
      <w:tr w:rsidR="003C5BB3" w14:paraId="55EE8559"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38D8D2E7" w14:textId="77777777" w:rsidR="003C5BB3" w:rsidRDefault="00457BAF">
            <w:pPr>
              <w:jc w:val="center"/>
              <w:rPr>
                <w:color w:val="000000"/>
              </w:rPr>
            </w:pPr>
            <w:r>
              <w:rPr>
                <w:color w:val="000000"/>
              </w:rPr>
              <w:t>11</w:t>
            </w:r>
          </w:p>
        </w:tc>
        <w:tc>
          <w:tcPr>
            <w:tcW w:w="6218" w:type="dxa"/>
            <w:tcBorders>
              <w:top w:val="single" w:sz="6" w:space="0" w:color="000000"/>
              <w:left w:val="single" w:sz="6" w:space="0" w:color="000000"/>
              <w:bottom w:val="single" w:sz="6" w:space="0" w:color="000000"/>
              <w:right w:val="single" w:sz="6" w:space="0" w:color="000000"/>
            </w:tcBorders>
          </w:tcPr>
          <w:p w14:paraId="711FC520" w14:textId="77777777" w:rsidR="003C5BB3" w:rsidRDefault="00457BAF">
            <w:pPr>
              <w:rPr>
                <w:color w:val="000000"/>
              </w:rPr>
            </w:pPr>
            <w:r>
              <w:rPr>
                <w:color w:val="000000"/>
              </w:rPr>
              <w:t>Oracle Service Contracts</w:t>
            </w:r>
          </w:p>
        </w:tc>
        <w:tc>
          <w:tcPr>
            <w:tcW w:w="2835" w:type="dxa"/>
            <w:tcBorders>
              <w:top w:val="single" w:sz="6" w:space="0" w:color="000000"/>
              <w:left w:val="single" w:sz="6" w:space="0" w:color="000000"/>
              <w:bottom w:val="single" w:sz="6" w:space="0" w:color="000000"/>
              <w:right w:val="single" w:sz="6" w:space="0" w:color="000000"/>
            </w:tcBorders>
          </w:tcPr>
          <w:p w14:paraId="6ADA5B54" w14:textId="77777777" w:rsidR="003C5BB3" w:rsidRDefault="00457BAF">
            <w:pPr>
              <w:rPr>
                <w:color w:val="000000"/>
              </w:rPr>
            </w:pPr>
            <w:r>
              <w:rPr>
                <w:color w:val="000000"/>
              </w:rPr>
              <w:t>Applications</w:t>
            </w:r>
          </w:p>
        </w:tc>
      </w:tr>
      <w:tr w:rsidR="003C5BB3" w14:paraId="73B782B6"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3A7E8D76" w14:textId="77777777" w:rsidR="003C5BB3" w:rsidRDefault="00457BAF">
            <w:pPr>
              <w:jc w:val="center"/>
              <w:rPr>
                <w:color w:val="000000"/>
              </w:rPr>
            </w:pPr>
            <w:r>
              <w:rPr>
                <w:color w:val="000000"/>
              </w:rPr>
              <w:t>12</w:t>
            </w:r>
          </w:p>
        </w:tc>
        <w:tc>
          <w:tcPr>
            <w:tcW w:w="6218" w:type="dxa"/>
            <w:tcBorders>
              <w:top w:val="single" w:sz="6" w:space="0" w:color="000000"/>
              <w:left w:val="single" w:sz="6" w:space="0" w:color="000000"/>
              <w:bottom w:val="single" w:sz="6" w:space="0" w:color="000000"/>
              <w:right w:val="single" w:sz="6" w:space="0" w:color="000000"/>
            </w:tcBorders>
          </w:tcPr>
          <w:p w14:paraId="2405B173" w14:textId="77777777" w:rsidR="003C5BB3" w:rsidRDefault="00457BAF">
            <w:pPr>
              <w:rPr>
                <w:color w:val="000000"/>
              </w:rPr>
            </w:pPr>
            <w:r>
              <w:rPr>
                <w:color w:val="000000"/>
              </w:rPr>
              <w:t>Oracle Treasury</w:t>
            </w:r>
          </w:p>
        </w:tc>
        <w:tc>
          <w:tcPr>
            <w:tcW w:w="2835" w:type="dxa"/>
            <w:tcBorders>
              <w:top w:val="single" w:sz="6" w:space="0" w:color="000000"/>
              <w:left w:val="single" w:sz="6" w:space="0" w:color="000000"/>
              <w:bottom w:val="single" w:sz="6" w:space="0" w:color="000000"/>
              <w:right w:val="single" w:sz="6" w:space="0" w:color="000000"/>
            </w:tcBorders>
          </w:tcPr>
          <w:p w14:paraId="09754A7E" w14:textId="77777777" w:rsidR="003C5BB3" w:rsidRDefault="00457BAF">
            <w:pPr>
              <w:rPr>
                <w:color w:val="000000"/>
              </w:rPr>
            </w:pPr>
            <w:r>
              <w:rPr>
                <w:color w:val="000000"/>
              </w:rPr>
              <w:t>Applications</w:t>
            </w:r>
          </w:p>
        </w:tc>
      </w:tr>
      <w:tr w:rsidR="003C5BB3" w14:paraId="567E8B4B"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621E7022" w14:textId="77777777" w:rsidR="003C5BB3" w:rsidRDefault="00457BAF">
            <w:pPr>
              <w:jc w:val="center"/>
              <w:rPr>
                <w:color w:val="000000"/>
              </w:rPr>
            </w:pPr>
            <w:r>
              <w:rPr>
                <w:color w:val="000000"/>
              </w:rPr>
              <w:t>13</w:t>
            </w:r>
          </w:p>
        </w:tc>
        <w:tc>
          <w:tcPr>
            <w:tcW w:w="6218" w:type="dxa"/>
            <w:tcBorders>
              <w:top w:val="single" w:sz="6" w:space="0" w:color="000000"/>
              <w:left w:val="single" w:sz="6" w:space="0" w:color="000000"/>
              <w:bottom w:val="single" w:sz="6" w:space="0" w:color="000000"/>
              <w:right w:val="single" w:sz="6" w:space="0" w:color="000000"/>
            </w:tcBorders>
          </w:tcPr>
          <w:p w14:paraId="44C0B778" w14:textId="77777777" w:rsidR="003C5BB3" w:rsidRPr="00A7674D" w:rsidRDefault="00457BAF">
            <w:pPr>
              <w:rPr>
                <w:color w:val="000000"/>
                <w:lang w:val="en-US"/>
              </w:rPr>
            </w:pPr>
            <w:r w:rsidRPr="00A7674D">
              <w:rPr>
                <w:color w:val="000000"/>
                <w:lang w:val="en-US"/>
              </w:rPr>
              <w:t>PeopleSoft Conversion Only - IBM Was</w:t>
            </w:r>
          </w:p>
        </w:tc>
        <w:tc>
          <w:tcPr>
            <w:tcW w:w="2835" w:type="dxa"/>
            <w:tcBorders>
              <w:top w:val="single" w:sz="6" w:space="0" w:color="000000"/>
              <w:left w:val="single" w:sz="6" w:space="0" w:color="000000"/>
              <w:bottom w:val="single" w:sz="6" w:space="0" w:color="000000"/>
              <w:right w:val="single" w:sz="6" w:space="0" w:color="000000"/>
            </w:tcBorders>
          </w:tcPr>
          <w:p w14:paraId="304B5EBF" w14:textId="77777777" w:rsidR="003C5BB3" w:rsidRDefault="00457BAF">
            <w:pPr>
              <w:rPr>
                <w:color w:val="000000"/>
              </w:rPr>
            </w:pPr>
            <w:r>
              <w:rPr>
                <w:color w:val="000000"/>
              </w:rPr>
              <w:t>Applications</w:t>
            </w:r>
          </w:p>
        </w:tc>
      </w:tr>
      <w:tr w:rsidR="003C5BB3" w14:paraId="40E4DAE6"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4FB2A824" w14:textId="77777777" w:rsidR="003C5BB3" w:rsidRDefault="00457BAF">
            <w:pPr>
              <w:jc w:val="center"/>
              <w:rPr>
                <w:color w:val="000000"/>
              </w:rPr>
            </w:pPr>
            <w:r>
              <w:rPr>
                <w:color w:val="000000"/>
              </w:rPr>
              <w:t>14</w:t>
            </w:r>
          </w:p>
        </w:tc>
        <w:tc>
          <w:tcPr>
            <w:tcW w:w="6218" w:type="dxa"/>
            <w:tcBorders>
              <w:top w:val="single" w:sz="6" w:space="0" w:color="000000"/>
              <w:left w:val="single" w:sz="6" w:space="0" w:color="000000"/>
              <w:bottom w:val="single" w:sz="6" w:space="0" w:color="000000"/>
              <w:right w:val="single" w:sz="6" w:space="0" w:color="000000"/>
            </w:tcBorders>
          </w:tcPr>
          <w:p w14:paraId="13E95C80" w14:textId="77777777" w:rsidR="003C5BB3" w:rsidRDefault="00457BAF">
            <w:pPr>
              <w:rPr>
                <w:color w:val="000000"/>
              </w:rPr>
            </w:pPr>
            <w:r>
              <w:rPr>
                <w:color w:val="000000"/>
              </w:rPr>
              <w:t>PeopleSoft Enterprise - People Tools</w:t>
            </w:r>
          </w:p>
        </w:tc>
        <w:tc>
          <w:tcPr>
            <w:tcW w:w="2835" w:type="dxa"/>
            <w:tcBorders>
              <w:top w:val="single" w:sz="6" w:space="0" w:color="000000"/>
              <w:left w:val="single" w:sz="6" w:space="0" w:color="000000"/>
              <w:bottom w:val="single" w:sz="6" w:space="0" w:color="000000"/>
              <w:right w:val="single" w:sz="6" w:space="0" w:color="000000"/>
            </w:tcBorders>
          </w:tcPr>
          <w:p w14:paraId="7A8E51CB" w14:textId="77777777" w:rsidR="003C5BB3" w:rsidRDefault="00457BAF">
            <w:pPr>
              <w:rPr>
                <w:color w:val="000000"/>
              </w:rPr>
            </w:pPr>
            <w:r>
              <w:rPr>
                <w:color w:val="000000"/>
              </w:rPr>
              <w:t>Applications</w:t>
            </w:r>
          </w:p>
        </w:tc>
      </w:tr>
      <w:tr w:rsidR="003C5BB3" w14:paraId="3DF561E2"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26AE70AA" w14:textId="77777777" w:rsidR="003C5BB3" w:rsidRDefault="00457BAF">
            <w:pPr>
              <w:jc w:val="center"/>
              <w:rPr>
                <w:color w:val="000000"/>
              </w:rPr>
            </w:pPr>
            <w:r>
              <w:rPr>
                <w:color w:val="000000"/>
              </w:rPr>
              <w:t>15</w:t>
            </w:r>
          </w:p>
        </w:tc>
        <w:tc>
          <w:tcPr>
            <w:tcW w:w="6218" w:type="dxa"/>
            <w:tcBorders>
              <w:top w:val="single" w:sz="6" w:space="0" w:color="000000"/>
              <w:left w:val="single" w:sz="6" w:space="0" w:color="000000"/>
              <w:bottom w:val="single" w:sz="6" w:space="0" w:color="000000"/>
              <w:right w:val="single" w:sz="6" w:space="0" w:color="000000"/>
            </w:tcBorders>
          </w:tcPr>
          <w:p w14:paraId="0D24EBB3" w14:textId="77777777" w:rsidR="003C5BB3" w:rsidRDefault="00457BAF">
            <w:pPr>
              <w:rPr>
                <w:color w:val="000000"/>
              </w:rPr>
            </w:pPr>
            <w:r>
              <w:rPr>
                <w:color w:val="000000"/>
              </w:rPr>
              <w:t>PeopleSoft Enterprise Asset Management</w:t>
            </w:r>
          </w:p>
        </w:tc>
        <w:tc>
          <w:tcPr>
            <w:tcW w:w="2835" w:type="dxa"/>
            <w:tcBorders>
              <w:top w:val="single" w:sz="6" w:space="0" w:color="000000"/>
              <w:left w:val="single" w:sz="6" w:space="0" w:color="000000"/>
              <w:bottom w:val="single" w:sz="6" w:space="0" w:color="000000"/>
              <w:right w:val="single" w:sz="6" w:space="0" w:color="000000"/>
            </w:tcBorders>
          </w:tcPr>
          <w:p w14:paraId="5C72DF82" w14:textId="77777777" w:rsidR="003C5BB3" w:rsidRDefault="00457BAF">
            <w:pPr>
              <w:rPr>
                <w:color w:val="000000"/>
              </w:rPr>
            </w:pPr>
            <w:r>
              <w:rPr>
                <w:color w:val="000000"/>
              </w:rPr>
              <w:t>Applications</w:t>
            </w:r>
          </w:p>
        </w:tc>
      </w:tr>
      <w:tr w:rsidR="003C5BB3" w14:paraId="72FE40EA"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09B8E4E9" w14:textId="77777777" w:rsidR="003C5BB3" w:rsidRDefault="00457BAF">
            <w:pPr>
              <w:jc w:val="center"/>
              <w:rPr>
                <w:color w:val="000000"/>
              </w:rPr>
            </w:pPr>
            <w:r>
              <w:rPr>
                <w:color w:val="000000"/>
              </w:rPr>
              <w:t>16</w:t>
            </w:r>
          </w:p>
        </w:tc>
        <w:tc>
          <w:tcPr>
            <w:tcW w:w="6218" w:type="dxa"/>
            <w:tcBorders>
              <w:top w:val="single" w:sz="6" w:space="0" w:color="000000"/>
              <w:left w:val="single" w:sz="6" w:space="0" w:color="000000"/>
              <w:bottom w:val="single" w:sz="6" w:space="0" w:color="000000"/>
              <w:right w:val="single" w:sz="6" w:space="0" w:color="000000"/>
            </w:tcBorders>
          </w:tcPr>
          <w:p w14:paraId="15326EE7" w14:textId="77777777" w:rsidR="003C5BB3" w:rsidRDefault="00457BAF">
            <w:pPr>
              <w:rPr>
                <w:color w:val="000000"/>
              </w:rPr>
            </w:pPr>
            <w:r>
              <w:rPr>
                <w:color w:val="000000"/>
              </w:rPr>
              <w:t>PeopleSoft Enterprise Business Planning</w:t>
            </w:r>
          </w:p>
        </w:tc>
        <w:tc>
          <w:tcPr>
            <w:tcW w:w="2835" w:type="dxa"/>
            <w:tcBorders>
              <w:top w:val="single" w:sz="6" w:space="0" w:color="000000"/>
              <w:left w:val="single" w:sz="6" w:space="0" w:color="000000"/>
              <w:bottom w:val="single" w:sz="6" w:space="0" w:color="000000"/>
              <w:right w:val="single" w:sz="6" w:space="0" w:color="000000"/>
            </w:tcBorders>
          </w:tcPr>
          <w:p w14:paraId="4AD5467F" w14:textId="77777777" w:rsidR="003C5BB3" w:rsidRDefault="00457BAF">
            <w:pPr>
              <w:rPr>
                <w:color w:val="000000"/>
              </w:rPr>
            </w:pPr>
            <w:r>
              <w:rPr>
                <w:color w:val="000000"/>
              </w:rPr>
              <w:t>Applications</w:t>
            </w:r>
          </w:p>
        </w:tc>
      </w:tr>
      <w:tr w:rsidR="003C5BB3" w14:paraId="7A5E8085"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F0D357D" w14:textId="77777777" w:rsidR="003C5BB3" w:rsidRDefault="00457BAF">
            <w:pPr>
              <w:jc w:val="center"/>
              <w:rPr>
                <w:color w:val="000000"/>
              </w:rPr>
            </w:pPr>
            <w:r>
              <w:rPr>
                <w:color w:val="000000"/>
              </w:rPr>
              <w:t>17</w:t>
            </w:r>
          </w:p>
        </w:tc>
        <w:tc>
          <w:tcPr>
            <w:tcW w:w="6218" w:type="dxa"/>
            <w:tcBorders>
              <w:top w:val="single" w:sz="6" w:space="0" w:color="000000"/>
              <w:left w:val="single" w:sz="6" w:space="0" w:color="000000"/>
              <w:bottom w:val="single" w:sz="6" w:space="0" w:color="000000"/>
              <w:right w:val="single" w:sz="6" w:space="0" w:color="000000"/>
            </w:tcBorders>
          </w:tcPr>
          <w:p w14:paraId="58C9C637" w14:textId="77777777" w:rsidR="003C5BB3" w:rsidRDefault="00457BAF">
            <w:pPr>
              <w:rPr>
                <w:color w:val="000000"/>
              </w:rPr>
            </w:pPr>
            <w:r>
              <w:rPr>
                <w:color w:val="000000"/>
              </w:rPr>
              <w:t>PeopleSoft Enterprise Cash Management</w:t>
            </w:r>
          </w:p>
        </w:tc>
        <w:tc>
          <w:tcPr>
            <w:tcW w:w="2835" w:type="dxa"/>
            <w:tcBorders>
              <w:top w:val="single" w:sz="6" w:space="0" w:color="000000"/>
              <w:left w:val="single" w:sz="6" w:space="0" w:color="000000"/>
              <w:bottom w:val="single" w:sz="6" w:space="0" w:color="000000"/>
              <w:right w:val="single" w:sz="6" w:space="0" w:color="000000"/>
            </w:tcBorders>
          </w:tcPr>
          <w:p w14:paraId="4FC60299" w14:textId="77777777" w:rsidR="003C5BB3" w:rsidRDefault="00457BAF">
            <w:pPr>
              <w:rPr>
                <w:color w:val="000000"/>
              </w:rPr>
            </w:pPr>
            <w:r>
              <w:rPr>
                <w:color w:val="000000"/>
              </w:rPr>
              <w:t>Applications</w:t>
            </w:r>
          </w:p>
        </w:tc>
      </w:tr>
      <w:tr w:rsidR="003C5BB3" w14:paraId="1E11273A"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6755F76" w14:textId="77777777" w:rsidR="003C5BB3" w:rsidRDefault="00457BAF">
            <w:pPr>
              <w:jc w:val="center"/>
              <w:rPr>
                <w:color w:val="000000"/>
              </w:rPr>
            </w:pPr>
            <w:r>
              <w:rPr>
                <w:color w:val="000000"/>
              </w:rPr>
              <w:t>18</w:t>
            </w:r>
          </w:p>
        </w:tc>
        <w:tc>
          <w:tcPr>
            <w:tcW w:w="6218" w:type="dxa"/>
            <w:tcBorders>
              <w:top w:val="single" w:sz="6" w:space="0" w:color="000000"/>
              <w:left w:val="single" w:sz="6" w:space="0" w:color="000000"/>
              <w:bottom w:val="single" w:sz="6" w:space="0" w:color="000000"/>
              <w:right w:val="single" w:sz="6" w:space="0" w:color="000000"/>
            </w:tcBorders>
          </w:tcPr>
          <w:p w14:paraId="2FDBF022" w14:textId="77777777" w:rsidR="003C5BB3" w:rsidRPr="00A7674D" w:rsidRDefault="00457BAF">
            <w:pPr>
              <w:rPr>
                <w:color w:val="000000"/>
                <w:lang w:val="en-US"/>
              </w:rPr>
            </w:pPr>
            <w:r w:rsidRPr="00A7674D">
              <w:rPr>
                <w:color w:val="000000"/>
                <w:lang w:val="en-US"/>
              </w:rPr>
              <w:t>PeopleSoft Enterprise eProcurement - Application User</w:t>
            </w:r>
          </w:p>
        </w:tc>
        <w:tc>
          <w:tcPr>
            <w:tcW w:w="2835" w:type="dxa"/>
            <w:tcBorders>
              <w:top w:val="single" w:sz="6" w:space="0" w:color="000000"/>
              <w:left w:val="single" w:sz="6" w:space="0" w:color="000000"/>
              <w:bottom w:val="single" w:sz="6" w:space="0" w:color="000000"/>
              <w:right w:val="single" w:sz="6" w:space="0" w:color="000000"/>
            </w:tcBorders>
          </w:tcPr>
          <w:p w14:paraId="23982005" w14:textId="77777777" w:rsidR="003C5BB3" w:rsidRDefault="00457BAF">
            <w:pPr>
              <w:rPr>
                <w:color w:val="000000"/>
              </w:rPr>
            </w:pPr>
            <w:r>
              <w:rPr>
                <w:color w:val="000000"/>
              </w:rPr>
              <w:t>Applications</w:t>
            </w:r>
          </w:p>
        </w:tc>
      </w:tr>
      <w:tr w:rsidR="003C5BB3" w14:paraId="0508043C"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31A9385" w14:textId="77777777" w:rsidR="003C5BB3" w:rsidRDefault="00457BAF">
            <w:pPr>
              <w:jc w:val="center"/>
              <w:rPr>
                <w:color w:val="000000"/>
              </w:rPr>
            </w:pPr>
            <w:r>
              <w:rPr>
                <w:color w:val="000000"/>
              </w:rPr>
              <w:t>19</w:t>
            </w:r>
          </w:p>
        </w:tc>
        <w:tc>
          <w:tcPr>
            <w:tcW w:w="6218" w:type="dxa"/>
            <w:tcBorders>
              <w:top w:val="single" w:sz="6" w:space="0" w:color="000000"/>
              <w:left w:val="single" w:sz="6" w:space="0" w:color="000000"/>
              <w:bottom w:val="single" w:sz="6" w:space="0" w:color="000000"/>
              <w:right w:val="single" w:sz="6" w:space="0" w:color="000000"/>
            </w:tcBorders>
          </w:tcPr>
          <w:p w14:paraId="7D9A18AC" w14:textId="77777777" w:rsidR="003C5BB3" w:rsidRPr="00A7674D" w:rsidRDefault="00457BAF">
            <w:pPr>
              <w:rPr>
                <w:color w:val="000000"/>
                <w:lang w:val="en-US"/>
              </w:rPr>
            </w:pPr>
            <w:r w:rsidRPr="00A7674D">
              <w:rPr>
                <w:color w:val="000000"/>
                <w:lang w:val="en-US"/>
              </w:rPr>
              <w:t>PeopleSoft Enterprise Expenses - Enterprise $M in Operating Budget</w:t>
            </w:r>
          </w:p>
        </w:tc>
        <w:tc>
          <w:tcPr>
            <w:tcW w:w="2835" w:type="dxa"/>
            <w:tcBorders>
              <w:top w:val="single" w:sz="6" w:space="0" w:color="000000"/>
              <w:left w:val="single" w:sz="6" w:space="0" w:color="000000"/>
              <w:bottom w:val="single" w:sz="6" w:space="0" w:color="000000"/>
              <w:right w:val="single" w:sz="6" w:space="0" w:color="000000"/>
            </w:tcBorders>
          </w:tcPr>
          <w:p w14:paraId="1BB18A01" w14:textId="77777777" w:rsidR="003C5BB3" w:rsidRDefault="00457BAF">
            <w:pPr>
              <w:rPr>
                <w:color w:val="000000"/>
              </w:rPr>
            </w:pPr>
            <w:r>
              <w:rPr>
                <w:color w:val="000000"/>
              </w:rPr>
              <w:t>Applications</w:t>
            </w:r>
          </w:p>
        </w:tc>
      </w:tr>
      <w:tr w:rsidR="003C5BB3" w14:paraId="66EAA38D"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F972A4C" w14:textId="77777777" w:rsidR="003C5BB3" w:rsidRDefault="00457BAF">
            <w:pPr>
              <w:jc w:val="center"/>
              <w:rPr>
                <w:color w:val="000000"/>
              </w:rPr>
            </w:pPr>
            <w:r>
              <w:rPr>
                <w:color w:val="000000"/>
              </w:rPr>
              <w:t>20</w:t>
            </w:r>
          </w:p>
        </w:tc>
        <w:tc>
          <w:tcPr>
            <w:tcW w:w="6218" w:type="dxa"/>
            <w:tcBorders>
              <w:top w:val="single" w:sz="6" w:space="0" w:color="000000"/>
              <w:left w:val="single" w:sz="6" w:space="0" w:color="000000"/>
              <w:bottom w:val="single" w:sz="6" w:space="0" w:color="000000"/>
              <w:right w:val="single" w:sz="6" w:space="0" w:color="000000"/>
            </w:tcBorders>
          </w:tcPr>
          <w:p w14:paraId="053E5771" w14:textId="77777777" w:rsidR="003C5BB3" w:rsidRDefault="00457BAF">
            <w:pPr>
              <w:rPr>
                <w:color w:val="000000"/>
              </w:rPr>
            </w:pPr>
            <w:r>
              <w:rPr>
                <w:color w:val="000000"/>
              </w:rPr>
              <w:t>PeopleSoft Enterprise General Ledger</w:t>
            </w:r>
          </w:p>
        </w:tc>
        <w:tc>
          <w:tcPr>
            <w:tcW w:w="2835" w:type="dxa"/>
            <w:tcBorders>
              <w:top w:val="single" w:sz="6" w:space="0" w:color="000000"/>
              <w:left w:val="single" w:sz="6" w:space="0" w:color="000000"/>
              <w:bottom w:val="single" w:sz="6" w:space="0" w:color="000000"/>
              <w:right w:val="single" w:sz="6" w:space="0" w:color="000000"/>
            </w:tcBorders>
          </w:tcPr>
          <w:p w14:paraId="43AD3582" w14:textId="77777777" w:rsidR="003C5BB3" w:rsidRDefault="00457BAF">
            <w:pPr>
              <w:rPr>
                <w:color w:val="000000"/>
              </w:rPr>
            </w:pPr>
            <w:r>
              <w:rPr>
                <w:color w:val="000000"/>
              </w:rPr>
              <w:t>Applications</w:t>
            </w:r>
          </w:p>
        </w:tc>
      </w:tr>
      <w:tr w:rsidR="003C5BB3" w14:paraId="13F11800"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2914491" w14:textId="77777777" w:rsidR="003C5BB3" w:rsidRDefault="00457BAF">
            <w:pPr>
              <w:jc w:val="center"/>
              <w:rPr>
                <w:color w:val="000000"/>
              </w:rPr>
            </w:pPr>
            <w:r>
              <w:rPr>
                <w:color w:val="000000"/>
              </w:rPr>
              <w:t>21</w:t>
            </w:r>
          </w:p>
        </w:tc>
        <w:tc>
          <w:tcPr>
            <w:tcW w:w="6218" w:type="dxa"/>
            <w:tcBorders>
              <w:top w:val="single" w:sz="6" w:space="0" w:color="000000"/>
              <w:left w:val="single" w:sz="6" w:space="0" w:color="000000"/>
              <w:bottom w:val="single" w:sz="6" w:space="0" w:color="000000"/>
              <w:right w:val="single" w:sz="6" w:space="0" w:color="000000"/>
            </w:tcBorders>
          </w:tcPr>
          <w:p w14:paraId="2A00618B" w14:textId="77777777" w:rsidR="003C5BB3" w:rsidRDefault="00457BAF">
            <w:pPr>
              <w:rPr>
                <w:color w:val="000000"/>
              </w:rPr>
            </w:pPr>
            <w:r>
              <w:rPr>
                <w:color w:val="000000"/>
              </w:rPr>
              <w:t>PeopleSoft Enterprise Payables</w:t>
            </w:r>
          </w:p>
        </w:tc>
        <w:tc>
          <w:tcPr>
            <w:tcW w:w="2835" w:type="dxa"/>
            <w:tcBorders>
              <w:top w:val="single" w:sz="6" w:space="0" w:color="000000"/>
              <w:left w:val="single" w:sz="6" w:space="0" w:color="000000"/>
              <w:bottom w:val="single" w:sz="6" w:space="0" w:color="000000"/>
              <w:right w:val="single" w:sz="6" w:space="0" w:color="000000"/>
            </w:tcBorders>
          </w:tcPr>
          <w:p w14:paraId="6BAAD66E" w14:textId="77777777" w:rsidR="003C5BB3" w:rsidRDefault="00457BAF">
            <w:pPr>
              <w:rPr>
                <w:color w:val="000000"/>
              </w:rPr>
            </w:pPr>
            <w:r>
              <w:rPr>
                <w:color w:val="000000"/>
              </w:rPr>
              <w:t>Applications</w:t>
            </w:r>
          </w:p>
        </w:tc>
      </w:tr>
      <w:tr w:rsidR="003C5BB3" w14:paraId="75B860ED"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233269FB" w14:textId="77777777" w:rsidR="003C5BB3" w:rsidRDefault="00457BAF">
            <w:pPr>
              <w:jc w:val="center"/>
              <w:rPr>
                <w:color w:val="000000"/>
              </w:rPr>
            </w:pPr>
            <w:r>
              <w:rPr>
                <w:color w:val="000000"/>
              </w:rPr>
              <w:t>22</w:t>
            </w:r>
          </w:p>
        </w:tc>
        <w:tc>
          <w:tcPr>
            <w:tcW w:w="6218" w:type="dxa"/>
            <w:tcBorders>
              <w:top w:val="single" w:sz="6" w:space="0" w:color="000000"/>
              <w:left w:val="single" w:sz="6" w:space="0" w:color="000000"/>
              <w:bottom w:val="single" w:sz="6" w:space="0" w:color="000000"/>
              <w:right w:val="single" w:sz="6" w:space="0" w:color="000000"/>
            </w:tcBorders>
          </w:tcPr>
          <w:p w14:paraId="60187B94" w14:textId="77777777" w:rsidR="003C5BB3" w:rsidRPr="00A7674D" w:rsidRDefault="00457BAF">
            <w:pPr>
              <w:rPr>
                <w:color w:val="000000"/>
                <w:lang w:val="en-US"/>
              </w:rPr>
            </w:pPr>
            <w:r w:rsidRPr="00A7674D">
              <w:rPr>
                <w:color w:val="000000"/>
                <w:lang w:val="en-US"/>
              </w:rPr>
              <w:t>PeopleSoft Enterprise Planning and Budgeting</w:t>
            </w:r>
          </w:p>
        </w:tc>
        <w:tc>
          <w:tcPr>
            <w:tcW w:w="2835" w:type="dxa"/>
            <w:tcBorders>
              <w:top w:val="single" w:sz="6" w:space="0" w:color="000000"/>
              <w:left w:val="single" w:sz="6" w:space="0" w:color="000000"/>
              <w:bottom w:val="single" w:sz="6" w:space="0" w:color="000000"/>
              <w:right w:val="single" w:sz="6" w:space="0" w:color="000000"/>
            </w:tcBorders>
          </w:tcPr>
          <w:p w14:paraId="2649BBDA" w14:textId="77777777" w:rsidR="003C5BB3" w:rsidRDefault="00457BAF">
            <w:pPr>
              <w:rPr>
                <w:color w:val="000000"/>
              </w:rPr>
            </w:pPr>
            <w:r>
              <w:rPr>
                <w:color w:val="000000"/>
              </w:rPr>
              <w:t>Applications</w:t>
            </w:r>
          </w:p>
        </w:tc>
      </w:tr>
      <w:tr w:rsidR="003C5BB3" w14:paraId="244A8BD8"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3D6B4FEC" w14:textId="77777777" w:rsidR="003C5BB3" w:rsidRDefault="00457BAF">
            <w:pPr>
              <w:jc w:val="center"/>
              <w:rPr>
                <w:color w:val="000000"/>
              </w:rPr>
            </w:pPr>
            <w:r>
              <w:rPr>
                <w:color w:val="000000"/>
              </w:rPr>
              <w:t>23</w:t>
            </w:r>
          </w:p>
        </w:tc>
        <w:tc>
          <w:tcPr>
            <w:tcW w:w="6218" w:type="dxa"/>
            <w:tcBorders>
              <w:top w:val="single" w:sz="6" w:space="0" w:color="000000"/>
              <w:left w:val="single" w:sz="6" w:space="0" w:color="000000"/>
              <w:bottom w:val="single" w:sz="6" w:space="0" w:color="000000"/>
              <w:right w:val="single" w:sz="6" w:space="0" w:color="000000"/>
            </w:tcBorders>
          </w:tcPr>
          <w:p w14:paraId="58E5D2E5" w14:textId="77777777" w:rsidR="003C5BB3" w:rsidRPr="00A7674D" w:rsidRDefault="00457BAF">
            <w:pPr>
              <w:rPr>
                <w:color w:val="000000"/>
                <w:lang w:val="en-US"/>
              </w:rPr>
            </w:pPr>
            <w:r w:rsidRPr="00A7674D">
              <w:rPr>
                <w:color w:val="000000"/>
                <w:lang w:val="en-US"/>
              </w:rPr>
              <w:t>PeopleSoft Enterprise Scorecard - Reported Revenues perpetual</w:t>
            </w:r>
          </w:p>
        </w:tc>
        <w:tc>
          <w:tcPr>
            <w:tcW w:w="2835" w:type="dxa"/>
            <w:tcBorders>
              <w:top w:val="single" w:sz="6" w:space="0" w:color="000000"/>
              <w:left w:val="single" w:sz="6" w:space="0" w:color="000000"/>
              <w:bottom w:val="single" w:sz="6" w:space="0" w:color="000000"/>
              <w:right w:val="single" w:sz="6" w:space="0" w:color="000000"/>
            </w:tcBorders>
          </w:tcPr>
          <w:p w14:paraId="03D883F2" w14:textId="77777777" w:rsidR="003C5BB3" w:rsidRDefault="00457BAF">
            <w:pPr>
              <w:rPr>
                <w:color w:val="000000"/>
              </w:rPr>
            </w:pPr>
            <w:r>
              <w:rPr>
                <w:color w:val="000000"/>
              </w:rPr>
              <w:t>Applications</w:t>
            </w:r>
          </w:p>
        </w:tc>
      </w:tr>
      <w:tr w:rsidR="003C5BB3" w14:paraId="3DA02FCB"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AE3A865" w14:textId="77777777" w:rsidR="003C5BB3" w:rsidRDefault="00457BAF">
            <w:pPr>
              <w:jc w:val="center"/>
              <w:rPr>
                <w:color w:val="000000"/>
              </w:rPr>
            </w:pPr>
            <w:r>
              <w:rPr>
                <w:color w:val="000000"/>
              </w:rPr>
              <w:t>24</w:t>
            </w:r>
          </w:p>
        </w:tc>
        <w:tc>
          <w:tcPr>
            <w:tcW w:w="6218" w:type="dxa"/>
            <w:tcBorders>
              <w:top w:val="single" w:sz="6" w:space="0" w:color="000000"/>
              <w:left w:val="single" w:sz="6" w:space="0" w:color="000000"/>
              <w:bottom w:val="single" w:sz="6" w:space="0" w:color="000000"/>
              <w:right w:val="single" w:sz="6" w:space="0" w:color="000000"/>
            </w:tcBorders>
          </w:tcPr>
          <w:p w14:paraId="6AC01D1B" w14:textId="77777777" w:rsidR="003C5BB3" w:rsidRPr="00A7674D" w:rsidRDefault="00457BAF">
            <w:pPr>
              <w:rPr>
                <w:color w:val="000000"/>
                <w:lang w:val="en-US"/>
              </w:rPr>
            </w:pPr>
            <w:r w:rsidRPr="00A7674D">
              <w:rPr>
                <w:color w:val="000000"/>
                <w:lang w:val="en-US"/>
              </w:rPr>
              <w:t>PeopleSoft Enterprise Services Procurement -  Enterprise $M Revenue</w:t>
            </w:r>
          </w:p>
        </w:tc>
        <w:tc>
          <w:tcPr>
            <w:tcW w:w="2835" w:type="dxa"/>
            <w:tcBorders>
              <w:top w:val="single" w:sz="6" w:space="0" w:color="000000"/>
              <w:left w:val="single" w:sz="6" w:space="0" w:color="000000"/>
              <w:bottom w:val="single" w:sz="6" w:space="0" w:color="000000"/>
              <w:right w:val="single" w:sz="6" w:space="0" w:color="000000"/>
            </w:tcBorders>
          </w:tcPr>
          <w:p w14:paraId="67297CA8" w14:textId="77777777" w:rsidR="003C5BB3" w:rsidRDefault="00457BAF">
            <w:pPr>
              <w:rPr>
                <w:color w:val="000000"/>
              </w:rPr>
            </w:pPr>
            <w:r>
              <w:rPr>
                <w:color w:val="000000"/>
              </w:rPr>
              <w:t>Applications</w:t>
            </w:r>
          </w:p>
        </w:tc>
      </w:tr>
      <w:tr w:rsidR="003C5BB3" w14:paraId="09802C31"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455654C4" w14:textId="77777777" w:rsidR="003C5BB3" w:rsidRDefault="00457BAF">
            <w:pPr>
              <w:jc w:val="center"/>
              <w:rPr>
                <w:color w:val="000000"/>
              </w:rPr>
            </w:pPr>
            <w:r>
              <w:rPr>
                <w:color w:val="000000"/>
              </w:rPr>
              <w:t>25</w:t>
            </w:r>
          </w:p>
        </w:tc>
        <w:tc>
          <w:tcPr>
            <w:tcW w:w="6218" w:type="dxa"/>
            <w:tcBorders>
              <w:top w:val="single" w:sz="6" w:space="0" w:color="000000"/>
              <w:left w:val="single" w:sz="6" w:space="0" w:color="000000"/>
              <w:bottom w:val="single" w:sz="6" w:space="0" w:color="000000"/>
              <w:right w:val="single" w:sz="6" w:space="0" w:color="000000"/>
            </w:tcBorders>
          </w:tcPr>
          <w:p w14:paraId="1BFEAAC3" w14:textId="77777777" w:rsidR="003C5BB3" w:rsidRPr="00A7674D" w:rsidRDefault="00457BAF">
            <w:pPr>
              <w:rPr>
                <w:color w:val="000000"/>
                <w:lang w:val="en-US"/>
              </w:rPr>
            </w:pPr>
            <w:r w:rsidRPr="00A7674D">
              <w:rPr>
                <w:color w:val="000000"/>
                <w:lang w:val="en-US"/>
              </w:rPr>
              <w:t>PeopleSoft Enterprise Strategic Sourcing - Enterprise $M Revenue</w:t>
            </w:r>
          </w:p>
        </w:tc>
        <w:tc>
          <w:tcPr>
            <w:tcW w:w="2835" w:type="dxa"/>
            <w:tcBorders>
              <w:top w:val="single" w:sz="6" w:space="0" w:color="000000"/>
              <w:left w:val="single" w:sz="6" w:space="0" w:color="000000"/>
              <w:bottom w:val="single" w:sz="6" w:space="0" w:color="000000"/>
              <w:right w:val="single" w:sz="6" w:space="0" w:color="000000"/>
            </w:tcBorders>
          </w:tcPr>
          <w:p w14:paraId="13E9C03A" w14:textId="77777777" w:rsidR="003C5BB3" w:rsidRDefault="00457BAF">
            <w:pPr>
              <w:rPr>
                <w:color w:val="000000"/>
              </w:rPr>
            </w:pPr>
            <w:r>
              <w:rPr>
                <w:color w:val="000000"/>
              </w:rPr>
              <w:t>Applications</w:t>
            </w:r>
          </w:p>
        </w:tc>
      </w:tr>
      <w:tr w:rsidR="003C5BB3" w14:paraId="0C3C48A3"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52C1358" w14:textId="77777777" w:rsidR="003C5BB3" w:rsidRDefault="00457BAF">
            <w:pPr>
              <w:jc w:val="center"/>
              <w:rPr>
                <w:color w:val="000000"/>
              </w:rPr>
            </w:pPr>
            <w:r>
              <w:rPr>
                <w:color w:val="000000"/>
              </w:rPr>
              <w:t>26</w:t>
            </w:r>
          </w:p>
        </w:tc>
        <w:tc>
          <w:tcPr>
            <w:tcW w:w="6218" w:type="dxa"/>
            <w:tcBorders>
              <w:top w:val="single" w:sz="6" w:space="0" w:color="000000"/>
              <w:left w:val="single" w:sz="6" w:space="0" w:color="000000"/>
              <w:bottom w:val="single" w:sz="6" w:space="0" w:color="000000"/>
              <w:right w:val="single" w:sz="6" w:space="0" w:color="000000"/>
            </w:tcBorders>
          </w:tcPr>
          <w:p w14:paraId="56EECBA4" w14:textId="77777777" w:rsidR="003C5BB3" w:rsidRPr="00A7674D" w:rsidRDefault="00457BAF">
            <w:pPr>
              <w:rPr>
                <w:color w:val="000000"/>
                <w:lang w:val="en-US"/>
              </w:rPr>
            </w:pPr>
            <w:r w:rsidRPr="00A7674D">
              <w:rPr>
                <w:color w:val="000000"/>
                <w:lang w:val="en-US"/>
              </w:rPr>
              <w:t>PeopleSoft Enterprise Supplier Contract Management</w:t>
            </w:r>
          </w:p>
        </w:tc>
        <w:tc>
          <w:tcPr>
            <w:tcW w:w="2835" w:type="dxa"/>
            <w:tcBorders>
              <w:top w:val="single" w:sz="6" w:space="0" w:color="000000"/>
              <w:left w:val="single" w:sz="6" w:space="0" w:color="000000"/>
              <w:bottom w:val="single" w:sz="6" w:space="0" w:color="000000"/>
              <w:right w:val="single" w:sz="6" w:space="0" w:color="000000"/>
            </w:tcBorders>
          </w:tcPr>
          <w:p w14:paraId="22074705" w14:textId="77777777" w:rsidR="003C5BB3" w:rsidRDefault="00457BAF">
            <w:pPr>
              <w:rPr>
                <w:color w:val="000000"/>
              </w:rPr>
            </w:pPr>
            <w:r>
              <w:rPr>
                <w:color w:val="000000"/>
              </w:rPr>
              <w:t>Applications</w:t>
            </w:r>
          </w:p>
        </w:tc>
      </w:tr>
      <w:tr w:rsidR="003C5BB3" w14:paraId="642A4FB8"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7FBB4311" w14:textId="77777777" w:rsidR="003C5BB3" w:rsidRDefault="00457BAF">
            <w:pPr>
              <w:jc w:val="center"/>
              <w:rPr>
                <w:color w:val="000000"/>
              </w:rPr>
            </w:pPr>
            <w:r>
              <w:rPr>
                <w:color w:val="000000"/>
              </w:rPr>
              <w:t>27</w:t>
            </w:r>
          </w:p>
        </w:tc>
        <w:tc>
          <w:tcPr>
            <w:tcW w:w="6218" w:type="dxa"/>
            <w:tcBorders>
              <w:top w:val="single" w:sz="6" w:space="0" w:color="000000"/>
              <w:left w:val="single" w:sz="6" w:space="0" w:color="000000"/>
              <w:bottom w:val="single" w:sz="6" w:space="0" w:color="000000"/>
              <w:right w:val="single" w:sz="6" w:space="0" w:color="000000"/>
            </w:tcBorders>
          </w:tcPr>
          <w:p w14:paraId="4E08E9AC" w14:textId="77777777" w:rsidR="003C5BB3" w:rsidRDefault="00457BAF">
            <w:pPr>
              <w:rPr>
                <w:color w:val="000000"/>
              </w:rPr>
            </w:pPr>
            <w:r>
              <w:rPr>
                <w:color w:val="000000"/>
              </w:rPr>
              <w:t>Oracle Web Tier Utilities</w:t>
            </w:r>
          </w:p>
        </w:tc>
        <w:tc>
          <w:tcPr>
            <w:tcW w:w="2835" w:type="dxa"/>
            <w:tcBorders>
              <w:top w:val="single" w:sz="6" w:space="0" w:color="000000"/>
              <w:left w:val="single" w:sz="6" w:space="0" w:color="000000"/>
              <w:bottom w:val="single" w:sz="6" w:space="0" w:color="000000"/>
              <w:right w:val="single" w:sz="6" w:space="0" w:color="000000"/>
            </w:tcBorders>
          </w:tcPr>
          <w:p w14:paraId="46F9471F" w14:textId="77777777" w:rsidR="003C5BB3" w:rsidRDefault="00457BAF">
            <w:pPr>
              <w:rPr>
                <w:color w:val="000000"/>
              </w:rPr>
            </w:pPr>
            <w:r>
              <w:rPr>
                <w:color w:val="000000"/>
              </w:rPr>
              <w:t>Applications</w:t>
            </w:r>
          </w:p>
        </w:tc>
      </w:tr>
      <w:tr w:rsidR="003C5BB3" w14:paraId="1C0A5C9A"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46412F6B" w14:textId="77777777" w:rsidR="003C5BB3" w:rsidRDefault="00457BAF">
            <w:pPr>
              <w:jc w:val="center"/>
              <w:rPr>
                <w:color w:val="000000"/>
              </w:rPr>
            </w:pPr>
            <w:r>
              <w:rPr>
                <w:color w:val="000000"/>
              </w:rPr>
              <w:t>28</w:t>
            </w:r>
          </w:p>
        </w:tc>
        <w:tc>
          <w:tcPr>
            <w:tcW w:w="6218" w:type="dxa"/>
            <w:tcBorders>
              <w:top w:val="single" w:sz="6" w:space="0" w:color="000000"/>
              <w:left w:val="single" w:sz="6" w:space="0" w:color="000000"/>
              <w:bottom w:val="single" w:sz="6" w:space="0" w:color="000000"/>
              <w:right w:val="single" w:sz="6" w:space="0" w:color="000000"/>
            </w:tcBorders>
          </w:tcPr>
          <w:p w14:paraId="4DC4F316" w14:textId="77777777" w:rsidR="003C5BB3" w:rsidRPr="00A7674D" w:rsidRDefault="00457BAF">
            <w:pPr>
              <w:rPr>
                <w:color w:val="000000"/>
                <w:lang w:val="en-US"/>
              </w:rPr>
            </w:pPr>
            <w:r w:rsidRPr="00A7674D">
              <w:rPr>
                <w:color w:val="000000"/>
                <w:lang w:val="en-US"/>
              </w:rPr>
              <w:t>Primavera P6 Enterprise Project Portfolio Management</w:t>
            </w:r>
          </w:p>
        </w:tc>
        <w:tc>
          <w:tcPr>
            <w:tcW w:w="2835" w:type="dxa"/>
            <w:tcBorders>
              <w:top w:val="single" w:sz="6" w:space="0" w:color="000000"/>
              <w:left w:val="single" w:sz="6" w:space="0" w:color="000000"/>
              <w:bottom w:val="single" w:sz="6" w:space="0" w:color="000000"/>
              <w:right w:val="single" w:sz="6" w:space="0" w:color="000000"/>
            </w:tcBorders>
          </w:tcPr>
          <w:p w14:paraId="17AE7D51" w14:textId="77777777" w:rsidR="003C5BB3" w:rsidRDefault="00457BAF">
            <w:pPr>
              <w:rPr>
                <w:color w:val="000000"/>
              </w:rPr>
            </w:pPr>
            <w:r>
              <w:rPr>
                <w:color w:val="000000"/>
              </w:rPr>
              <w:t>Applications</w:t>
            </w:r>
          </w:p>
        </w:tc>
      </w:tr>
      <w:tr w:rsidR="003C5BB3" w14:paraId="276AA19D"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48F410F" w14:textId="77777777" w:rsidR="003C5BB3" w:rsidRDefault="00457BAF">
            <w:pPr>
              <w:jc w:val="center"/>
              <w:rPr>
                <w:color w:val="000000"/>
              </w:rPr>
            </w:pPr>
            <w:r>
              <w:rPr>
                <w:color w:val="000000"/>
              </w:rPr>
              <w:t>29</w:t>
            </w:r>
          </w:p>
        </w:tc>
        <w:tc>
          <w:tcPr>
            <w:tcW w:w="6218" w:type="dxa"/>
            <w:tcBorders>
              <w:top w:val="nil"/>
              <w:left w:val="nil"/>
              <w:bottom w:val="nil"/>
              <w:right w:val="nil"/>
            </w:tcBorders>
          </w:tcPr>
          <w:p w14:paraId="16BFB05F" w14:textId="77777777" w:rsidR="003C5BB3" w:rsidRDefault="00457BAF">
            <w:pPr>
              <w:rPr>
                <w:color w:val="000000"/>
                <w:sz w:val="24"/>
                <w:szCs w:val="24"/>
              </w:rPr>
            </w:pPr>
            <w:r>
              <w:rPr>
                <w:color w:val="000000"/>
                <w:sz w:val="24"/>
                <w:szCs w:val="24"/>
              </w:rPr>
              <w:t>Primavera Risk Analysis</w:t>
            </w:r>
          </w:p>
        </w:tc>
        <w:tc>
          <w:tcPr>
            <w:tcW w:w="2835" w:type="dxa"/>
            <w:tcBorders>
              <w:top w:val="single" w:sz="6" w:space="0" w:color="000000"/>
              <w:left w:val="single" w:sz="6" w:space="0" w:color="000000"/>
              <w:bottom w:val="single" w:sz="6" w:space="0" w:color="000000"/>
              <w:right w:val="single" w:sz="6" w:space="0" w:color="000000"/>
            </w:tcBorders>
          </w:tcPr>
          <w:p w14:paraId="52DDF0C5" w14:textId="77777777" w:rsidR="003C5BB3" w:rsidRDefault="00457BAF">
            <w:pPr>
              <w:rPr>
                <w:color w:val="000000"/>
              </w:rPr>
            </w:pPr>
            <w:r>
              <w:rPr>
                <w:color w:val="000000"/>
              </w:rPr>
              <w:t>Applications</w:t>
            </w:r>
          </w:p>
        </w:tc>
      </w:tr>
      <w:tr w:rsidR="003C5BB3" w14:paraId="59B2A945"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40C6DB07" w14:textId="77777777" w:rsidR="003C5BB3" w:rsidRDefault="00457BAF">
            <w:pPr>
              <w:jc w:val="center"/>
              <w:rPr>
                <w:color w:val="000000"/>
              </w:rPr>
            </w:pPr>
            <w:r>
              <w:rPr>
                <w:color w:val="000000"/>
              </w:rPr>
              <w:t>30</w:t>
            </w:r>
          </w:p>
        </w:tc>
        <w:tc>
          <w:tcPr>
            <w:tcW w:w="6218" w:type="dxa"/>
            <w:tcBorders>
              <w:top w:val="single" w:sz="6" w:space="0" w:color="000000"/>
              <w:left w:val="single" w:sz="6" w:space="0" w:color="000000"/>
              <w:bottom w:val="single" w:sz="6" w:space="0" w:color="000000"/>
              <w:right w:val="single" w:sz="6" w:space="0" w:color="000000"/>
            </w:tcBorders>
          </w:tcPr>
          <w:p w14:paraId="27CD70F7" w14:textId="77777777" w:rsidR="003C5BB3" w:rsidRDefault="00457BAF">
            <w:pPr>
              <w:rPr>
                <w:color w:val="000000"/>
              </w:rPr>
            </w:pPr>
            <w:r>
              <w:rPr>
                <w:color w:val="000000"/>
              </w:rPr>
              <w:t>Oracle Advanced Compression</w:t>
            </w:r>
          </w:p>
        </w:tc>
        <w:tc>
          <w:tcPr>
            <w:tcW w:w="2835" w:type="dxa"/>
            <w:tcBorders>
              <w:top w:val="single" w:sz="6" w:space="0" w:color="000000"/>
              <w:left w:val="single" w:sz="6" w:space="0" w:color="000000"/>
              <w:bottom w:val="single" w:sz="6" w:space="0" w:color="000000"/>
              <w:right w:val="single" w:sz="6" w:space="0" w:color="000000"/>
            </w:tcBorders>
          </w:tcPr>
          <w:p w14:paraId="0F7369E8" w14:textId="77777777" w:rsidR="003C5BB3" w:rsidRDefault="00457BAF">
            <w:pPr>
              <w:rPr>
                <w:color w:val="000000"/>
              </w:rPr>
            </w:pPr>
            <w:r>
              <w:rPr>
                <w:color w:val="000000"/>
              </w:rPr>
              <w:t>Database</w:t>
            </w:r>
          </w:p>
        </w:tc>
      </w:tr>
      <w:tr w:rsidR="003C5BB3" w14:paraId="3464D5B4"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36149A8D" w14:textId="77777777" w:rsidR="003C5BB3" w:rsidRDefault="00457BAF">
            <w:pPr>
              <w:jc w:val="center"/>
              <w:rPr>
                <w:color w:val="000000"/>
              </w:rPr>
            </w:pPr>
            <w:r>
              <w:rPr>
                <w:color w:val="000000"/>
              </w:rPr>
              <w:t>31</w:t>
            </w:r>
          </w:p>
        </w:tc>
        <w:tc>
          <w:tcPr>
            <w:tcW w:w="6218" w:type="dxa"/>
            <w:tcBorders>
              <w:top w:val="single" w:sz="6" w:space="0" w:color="000000"/>
              <w:left w:val="single" w:sz="6" w:space="0" w:color="000000"/>
              <w:bottom w:val="single" w:sz="6" w:space="0" w:color="000000"/>
              <w:right w:val="single" w:sz="6" w:space="0" w:color="000000"/>
            </w:tcBorders>
          </w:tcPr>
          <w:p w14:paraId="4F79EEEF" w14:textId="77777777" w:rsidR="003C5BB3" w:rsidRDefault="00457BAF">
            <w:pPr>
              <w:rPr>
                <w:color w:val="000000"/>
              </w:rPr>
            </w:pPr>
            <w:r>
              <w:rPr>
                <w:color w:val="000000"/>
              </w:rPr>
              <w:t>Oracle Database Enterprise Edition</w:t>
            </w:r>
          </w:p>
        </w:tc>
        <w:tc>
          <w:tcPr>
            <w:tcW w:w="2835" w:type="dxa"/>
            <w:tcBorders>
              <w:top w:val="single" w:sz="6" w:space="0" w:color="000000"/>
              <w:left w:val="single" w:sz="6" w:space="0" w:color="000000"/>
              <w:bottom w:val="single" w:sz="6" w:space="0" w:color="000000"/>
              <w:right w:val="single" w:sz="6" w:space="0" w:color="000000"/>
            </w:tcBorders>
          </w:tcPr>
          <w:p w14:paraId="13D02D41" w14:textId="77777777" w:rsidR="003C5BB3" w:rsidRDefault="00457BAF">
            <w:pPr>
              <w:rPr>
                <w:color w:val="000000"/>
              </w:rPr>
            </w:pPr>
            <w:r>
              <w:rPr>
                <w:color w:val="000000"/>
              </w:rPr>
              <w:t>Database</w:t>
            </w:r>
          </w:p>
        </w:tc>
      </w:tr>
      <w:tr w:rsidR="003C5BB3" w14:paraId="6DAEF2AB"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B6731FC" w14:textId="77777777" w:rsidR="003C5BB3" w:rsidRDefault="00457BAF">
            <w:pPr>
              <w:jc w:val="center"/>
              <w:rPr>
                <w:color w:val="000000"/>
              </w:rPr>
            </w:pPr>
            <w:r>
              <w:rPr>
                <w:color w:val="000000"/>
              </w:rPr>
              <w:t>32</w:t>
            </w:r>
          </w:p>
        </w:tc>
        <w:tc>
          <w:tcPr>
            <w:tcW w:w="6218" w:type="dxa"/>
            <w:tcBorders>
              <w:top w:val="single" w:sz="6" w:space="0" w:color="000000"/>
              <w:left w:val="single" w:sz="6" w:space="0" w:color="000000"/>
              <w:bottom w:val="single" w:sz="6" w:space="0" w:color="000000"/>
              <w:right w:val="single" w:sz="6" w:space="0" w:color="000000"/>
            </w:tcBorders>
          </w:tcPr>
          <w:p w14:paraId="60F550FC" w14:textId="77777777" w:rsidR="003C5BB3" w:rsidRDefault="00457BAF">
            <w:pPr>
              <w:rPr>
                <w:color w:val="000000"/>
              </w:rPr>
            </w:pPr>
            <w:r>
              <w:rPr>
                <w:color w:val="000000"/>
              </w:rPr>
              <w:t>Oracle Database Standard Edition</w:t>
            </w:r>
          </w:p>
        </w:tc>
        <w:tc>
          <w:tcPr>
            <w:tcW w:w="2835" w:type="dxa"/>
            <w:tcBorders>
              <w:top w:val="single" w:sz="6" w:space="0" w:color="000000"/>
              <w:left w:val="single" w:sz="6" w:space="0" w:color="000000"/>
              <w:bottom w:val="single" w:sz="6" w:space="0" w:color="000000"/>
              <w:right w:val="single" w:sz="6" w:space="0" w:color="000000"/>
            </w:tcBorders>
          </w:tcPr>
          <w:p w14:paraId="3E30B57B" w14:textId="77777777" w:rsidR="003C5BB3" w:rsidRDefault="00457BAF">
            <w:pPr>
              <w:rPr>
                <w:color w:val="000000"/>
              </w:rPr>
            </w:pPr>
            <w:r>
              <w:rPr>
                <w:color w:val="000000"/>
              </w:rPr>
              <w:t>Database</w:t>
            </w:r>
          </w:p>
        </w:tc>
      </w:tr>
      <w:tr w:rsidR="003C5BB3" w14:paraId="2578B151"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6BA072CB" w14:textId="77777777" w:rsidR="003C5BB3" w:rsidRDefault="00457BAF">
            <w:pPr>
              <w:jc w:val="center"/>
              <w:rPr>
                <w:color w:val="000000"/>
              </w:rPr>
            </w:pPr>
            <w:r>
              <w:rPr>
                <w:color w:val="000000"/>
              </w:rPr>
              <w:t>33</w:t>
            </w:r>
          </w:p>
        </w:tc>
        <w:tc>
          <w:tcPr>
            <w:tcW w:w="6218" w:type="dxa"/>
            <w:tcBorders>
              <w:top w:val="single" w:sz="6" w:space="0" w:color="000000"/>
              <w:left w:val="single" w:sz="6" w:space="0" w:color="000000"/>
              <w:bottom w:val="single" w:sz="6" w:space="0" w:color="000000"/>
              <w:right w:val="single" w:sz="6" w:space="0" w:color="000000"/>
            </w:tcBorders>
          </w:tcPr>
          <w:p w14:paraId="0560CC83" w14:textId="77777777" w:rsidR="003C5BB3" w:rsidRPr="00A7674D" w:rsidRDefault="00457BAF">
            <w:pPr>
              <w:rPr>
                <w:color w:val="000000"/>
                <w:lang w:val="en-US"/>
              </w:rPr>
            </w:pPr>
            <w:r w:rsidRPr="00A7674D">
              <w:rPr>
                <w:color w:val="000000"/>
                <w:lang w:val="en-US"/>
              </w:rPr>
              <w:t>Oracle Database Standard Edition One</w:t>
            </w:r>
          </w:p>
        </w:tc>
        <w:tc>
          <w:tcPr>
            <w:tcW w:w="2835" w:type="dxa"/>
            <w:tcBorders>
              <w:top w:val="single" w:sz="6" w:space="0" w:color="000000"/>
              <w:left w:val="single" w:sz="6" w:space="0" w:color="000000"/>
              <w:bottom w:val="single" w:sz="6" w:space="0" w:color="000000"/>
              <w:right w:val="single" w:sz="6" w:space="0" w:color="000000"/>
            </w:tcBorders>
          </w:tcPr>
          <w:p w14:paraId="6D926D51" w14:textId="77777777" w:rsidR="003C5BB3" w:rsidRDefault="00457BAF">
            <w:pPr>
              <w:rPr>
                <w:color w:val="000000"/>
              </w:rPr>
            </w:pPr>
            <w:r>
              <w:rPr>
                <w:color w:val="000000"/>
              </w:rPr>
              <w:t>Database</w:t>
            </w:r>
          </w:p>
        </w:tc>
      </w:tr>
      <w:tr w:rsidR="003C5BB3" w14:paraId="5F8C0C6B"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223731B1" w14:textId="77777777" w:rsidR="003C5BB3" w:rsidRDefault="00457BAF">
            <w:pPr>
              <w:jc w:val="center"/>
              <w:rPr>
                <w:color w:val="000000"/>
              </w:rPr>
            </w:pPr>
            <w:r>
              <w:rPr>
                <w:color w:val="000000"/>
              </w:rPr>
              <w:t>34</w:t>
            </w:r>
          </w:p>
        </w:tc>
        <w:tc>
          <w:tcPr>
            <w:tcW w:w="6218" w:type="dxa"/>
            <w:tcBorders>
              <w:top w:val="single" w:sz="6" w:space="0" w:color="000000"/>
              <w:left w:val="single" w:sz="6" w:space="0" w:color="000000"/>
              <w:bottom w:val="single" w:sz="6" w:space="0" w:color="000000"/>
              <w:right w:val="single" w:sz="6" w:space="0" w:color="000000"/>
            </w:tcBorders>
          </w:tcPr>
          <w:p w14:paraId="3A7A0ECB" w14:textId="77777777" w:rsidR="003C5BB3" w:rsidRDefault="00457BAF">
            <w:pPr>
              <w:rPr>
                <w:color w:val="000000"/>
              </w:rPr>
            </w:pPr>
            <w:r>
              <w:rPr>
                <w:color w:val="000000"/>
              </w:rPr>
              <w:t>Oracle Express Server</w:t>
            </w:r>
          </w:p>
        </w:tc>
        <w:tc>
          <w:tcPr>
            <w:tcW w:w="2835" w:type="dxa"/>
            <w:tcBorders>
              <w:top w:val="single" w:sz="6" w:space="0" w:color="000000"/>
              <w:left w:val="single" w:sz="6" w:space="0" w:color="000000"/>
              <w:bottom w:val="single" w:sz="6" w:space="0" w:color="000000"/>
              <w:right w:val="single" w:sz="6" w:space="0" w:color="000000"/>
            </w:tcBorders>
          </w:tcPr>
          <w:p w14:paraId="77966420" w14:textId="77777777" w:rsidR="003C5BB3" w:rsidRDefault="00457BAF">
            <w:pPr>
              <w:rPr>
                <w:color w:val="000000"/>
              </w:rPr>
            </w:pPr>
            <w:r>
              <w:rPr>
                <w:color w:val="000000"/>
              </w:rPr>
              <w:t>Database</w:t>
            </w:r>
          </w:p>
        </w:tc>
      </w:tr>
      <w:tr w:rsidR="003C5BB3" w14:paraId="124EB236"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AC55B2F" w14:textId="77777777" w:rsidR="003C5BB3" w:rsidRDefault="00457BAF">
            <w:pPr>
              <w:jc w:val="center"/>
              <w:rPr>
                <w:color w:val="000000"/>
              </w:rPr>
            </w:pPr>
            <w:r>
              <w:rPr>
                <w:color w:val="000000"/>
              </w:rPr>
              <w:t>35</w:t>
            </w:r>
          </w:p>
        </w:tc>
        <w:tc>
          <w:tcPr>
            <w:tcW w:w="6218" w:type="dxa"/>
            <w:tcBorders>
              <w:top w:val="single" w:sz="6" w:space="0" w:color="000000"/>
              <w:left w:val="single" w:sz="6" w:space="0" w:color="000000"/>
              <w:bottom w:val="single" w:sz="6" w:space="0" w:color="000000"/>
              <w:right w:val="single" w:sz="6" w:space="0" w:color="000000"/>
            </w:tcBorders>
          </w:tcPr>
          <w:p w14:paraId="2047ECA6" w14:textId="77777777" w:rsidR="003C5BB3" w:rsidRDefault="00457BAF">
            <w:pPr>
              <w:rPr>
                <w:color w:val="000000"/>
              </w:rPr>
            </w:pPr>
            <w:r>
              <w:rPr>
                <w:color w:val="000000"/>
              </w:rPr>
              <w:t xml:space="preserve">Oracle Enterprise Mannager </w:t>
            </w:r>
          </w:p>
        </w:tc>
        <w:tc>
          <w:tcPr>
            <w:tcW w:w="2835" w:type="dxa"/>
            <w:tcBorders>
              <w:top w:val="single" w:sz="6" w:space="0" w:color="000000"/>
              <w:left w:val="single" w:sz="6" w:space="0" w:color="000000"/>
              <w:bottom w:val="single" w:sz="6" w:space="0" w:color="000000"/>
              <w:right w:val="single" w:sz="6" w:space="0" w:color="000000"/>
            </w:tcBorders>
          </w:tcPr>
          <w:p w14:paraId="024E563A" w14:textId="77777777" w:rsidR="003C5BB3" w:rsidRDefault="00457BAF">
            <w:pPr>
              <w:rPr>
                <w:color w:val="000000"/>
              </w:rPr>
            </w:pPr>
            <w:r>
              <w:rPr>
                <w:color w:val="000000"/>
              </w:rPr>
              <w:t>Database accesories</w:t>
            </w:r>
          </w:p>
        </w:tc>
      </w:tr>
      <w:tr w:rsidR="003C5BB3" w14:paraId="1531076C"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70176B80" w14:textId="77777777" w:rsidR="003C5BB3" w:rsidRDefault="00457BAF">
            <w:pPr>
              <w:jc w:val="center"/>
              <w:rPr>
                <w:color w:val="000000"/>
              </w:rPr>
            </w:pPr>
            <w:r>
              <w:rPr>
                <w:color w:val="000000"/>
              </w:rPr>
              <w:t>36</w:t>
            </w:r>
          </w:p>
        </w:tc>
        <w:tc>
          <w:tcPr>
            <w:tcW w:w="6218" w:type="dxa"/>
            <w:tcBorders>
              <w:top w:val="single" w:sz="6" w:space="0" w:color="000000"/>
              <w:left w:val="single" w:sz="6" w:space="0" w:color="000000"/>
              <w:bottom w:val="single" w:sz="6" w:space="0" w:color="000000"/>
              <w:right w:val="single" w:sz="6" w:space="0" w:color="000000"/>
            </w:tcBorders>
          </w:tcPr>
          <w:p w14:paraId="4D8412F2" w14:textId="77777777" w:rsidR="003C5BB3" w:rsidRDefault="00457BAF">
            <w:pPr>
              <w:rPr>
                <w:color w:val="000000"/>
              </w:rPr>
            </w:pPr>
            <w:r>
              <w:rPr>
                <w:color w:val="000000"/>
              </w:rPr>
              <w:t>Change Management Pack</w:t>
            </w:r>
          </w:p>
        </w:tc>
        <w:tc>
          <w:tcPr>
            <w:tcW w:w="2835" w:type="dxa"/>
            <w:tcBorders>
              <w:top w:val="single" w:sz="6" w:space="0" w:color="000000"/>
              <w:left w:val="single" w:sz="6" w:space="0" w:color="000000"/>
              <w:bottom w:val="single" w:sz="6" w:space="0" w:color="000000"/>
              <w:right w:val="single" w:sz="6" w:space="0" w:color="000000"/>
            </w:tcBorders>
          </w:tcPr>
          <w:p w14:paraId="5ED7BB15" w14:textId="77777777" w:rsidR="003C5BB3" w:rsidRDefault="00457BAF">
            <w:pPr>
              <w:rPr>
                <w:color w:val="000000"/>
              </w:rPr>
            </w:pPr>
            <w:r>
              <w:rPr>
                <w:color w:val="000000"/>
              </w:rPr>
              <w:t>Database accesories</w:t>
            </w:r>
          </w:p>
        </w:tc>
      </w:tr>
      <w:tr w:rsidR="003C5BB3" w14:paraId="07716C8C"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4F67834" w14:textId="77777777" w:rsidR="003C5BB3" w:rsidRDefault="00457BAF">
            <w:pPr>
              <w:jc w:val="center"/>
              <w:rPr>
                <w:color w:val="000000"/>
              </w:rPr>
            </w:pPr>
            <w:r>
              <w:rPr>
                <w:color w:val="000000"/>
              </w:rPr>
              <w:t>37</w:t>
            </w:r>
          </w:p>
        </w:tc>
        <w:tc>
          <w:tcPr>
            <w:tcW w:w="6218" w:type="dxa"/>
            <w:tcBorders>
              <w:top w:val="single" w:sz="6" w:space="0" w:color="000000"/>
              <w:left w:val="single" w:sz="6" w:space="0" w:color="000000"/>
              <w:bottom w:val="single" w:sz="6" w:space="0" w:color="000000"/>
              <w:right w:val="single" w:sz="6" w:space="0" w:color="000000"/>
            </w:tcBorders>
          </w:tcPr>
          <w:p w14:paraId="4E6E1EAF" w14:textId="77777777" w:rsidR="003C5BB3" w:rsidRPr="00A7674D" w:rsidRDefault="00457BAF">
            <w:pPr>
              <w:rPr>
                <w:color w:val="000000"/>
                <w:lang w:val="en-US"/>
              </w:rPr>
            </w:pPr>
            <w:r w:rsidRPr="00A7674D">
              <w:rPr>
                <w:color w:val="000000"/>
                <w:lang w:val="en-US"/>
              </w:rPr>
              <w:t>Configutation Management Pack for Oracle Database</w:t>
            </w:r>
          </w:p>
        </w:tc>
        <w:tc>
          <w:tcPr>
            <w:tcW w:w="2835" w:type="dxa"/>
            <w:tcBorders>
              <w:top w:val="single" w:sz="6" w:space="0" w:color="000000"/>
              <w:left w:val="single" w:sz="6" w:space="0" w:color="000000"/>
              <w:bottom w:val="single" w:sz="6" w:space="0" w:color="000000"/>
              <w:right w:val="single" w:sz="6" w:space="0" w:color="000000"/>
            </w:tcBorders>
          </w:tcPr>
          <w:p w14:paraId="719BF776" w14:textId="77777777" w:rsidR="003C5BB3" w:rsidRDefault="00457BAF">
            <w:pPr>
              <w:rPr>
                <w:color w:val="000000"/>
              </w:rPr>
            </w:pPr>
            <w:r>
              <w:rPr>
                <w:color w:val="000000"/>
              </w:rPr>
              <w:t>Database accesories</w:t>
            </w:r>
          </w:p>
        </w:tc>
      </w:tr>
      <w:tr w:rsidR="003C5BB3" w14:paraId="2B94E892"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255DE1F2" w14:textId="77777777" w:rsidR="003C5BB3" w:rsidRDefault="00457BAF">
            <w:pPr>
              <w:jc w:val="center"/>
              <w:rPr>
                <w:color w:val="000000"/>
              </w:rPr>
            </w:pPr>
            <w:r>
              <w:rPr>
                <w:color w:val="000000"/>
              </w:rPr>
              <w:t>38</w:t>
            </w:r>
          </w:p>
        </w:tc>
        <w:tc>
          <w:tcPr>
            <w:tcW w:w="6218" w:type="dxa"/>
            <w:tcBorders>
              <w:top w:val="single" w:sz="6" w:space="0" w:color="000000"/>
              <w:left w:val="single" w:sz="6" w:space="0" w:color="000000"/>
              <w:bottom w:val="single" w:sz="6" w:space="0" w:color="000000"/>
              <w:right w:val="single" w:sz="6" w:space="0" w:color="000000"/>
            </w:tcBorders>
          </w:tcPr>
          <w:p w14:paraId="1DB1C567" w14:textId="77777777" w:rsidR="003C5BB3" w:rsidRDefault="00457BAF">
            <w:pPr>
              <w:rPr>
                <w:color w:val="000000"/>
              </w:rPr>
            </w:pPr>
            <w:r>
              <w:rPr>
                <w:color w:val="000000"/>
              </w:rPr>
              <w:t>Oracle Active Data Guard</w:t>
            </w:r>
          </w:p>
        </w:tc>
        <w:tc>
          <w:tcPr>
            <w:tcW w:w="2835" w:type="dxa"/>
            <w:tcBorders>
              <w:top w:val="single" w:sz="6" w:space="0" w:color="000000"/>
              <w:left w:val="single" w:sz="6" w:space="0" w:color="000000"/>
              <w:bottom w:val="single" w:sz="6" w:space="0" w:color="000000"/>
              <w:right w:val="single" w:sz="6" w:space="0" w:color="000000"/>
            </w:tcBorders>
          </w:tcPr>
          <w:p w14:paraId="47EEB4A5" w14:textId="77777777" w:rsidR="003C5BB3" w:rsidRDefault="00457BAF">
            <w:pPr>
              <w:rPr>
                <w:color w:val="000000"/>
              </w:rPr>
            </w:pPr>
            <w:r>
              <w:rPr>
                <w:color w:val="000000"/>
              </w:rPr>
              <w:t>Database accesories</w:t>
            </w:r>
          </w:p>
        </w:tc>
      </w:tr>
      <w:tr w:rsidR="003C5BB3" w14:paraId="00194914"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0AAAFF96" w14:textId="77777777" w:rsidR="003C5BB3" w:rsidRDefault="00457BAF">
            <w:pPr>
              <w:jc w:val="center"/>
              <w:rPr>
                <w:color w:val="000000"/>
              </w:rPr>
            </w:pPr>
            <w:r>
              <w:rPr>
                <w:color w:val="000000"/>
              </w:rPr>
              <w:t>39</w:t>
            </w:r>
          </w:p>
        </w:tc>
        <w:tc>
          <w:tcPr>
            <w:tcW w:w="6218" w:type="dxa"/>
            <w:tcBorders>
              <w:top w:val="single" w:sz="6" w:space="0" w:color="000000"/>
              <w:left w:val="single" w:sz="6" w:space="0" w:color="000000"/>
              <w:bottom w:val="single" w:sz="6" w:space="0" w:color="000000"/>
              <w:right w:val="single" w:sz="6" w:space="0" w:color="000000"/>
            </w:tcBorders>
          </w:tcPr>
          <w:p w14:paraId="5D1BC919" w14:textId="77777777" w:rsidR="003C5BB3" w:rsidRDefault="00457BAF">
            <w:pPr>
              <w:rPr>
                <w:color w:val="000000"/>
              </w:rPr>
            </w:pPr>
            <w:r>
              <w:rPr>
                <w:color w:val="000000"/>
              </w:rPr>
              <w:t>Oracle Advanced Analytics</w:t>
            </w:r>
          </w:p>
        </w:tc>
        <w:tc>
          <w:tcPr>
            <w:tcW w:w="2835" w:type="dxa"/>
            <w:tcBorders>
              <w:top w:val="single" w:sz="6" w:space="0" w:color="000000"/>
              <w:left w:val="single" w:sz="6" w:space="0" w:color="000000"/>
              <w:bottom w:val="single" w:sz="6" w:space="0" w:color="000000"/>
              <w:right w:val="single" w:sz="6" w:space="0" w:color="000000"/>
            </w:tcBorders>
          </w:tcPr>
          <w:p w14:paraId="0DFEB959" w14:textId="77777777" w:rsidR="003C5BB3" w:rsidRDefault="00457BAF">
            <w:pPr>
              <w:rPr>
                <w:color w:val="000000"/>
              </w:rPr>
            </w:pPr>
            <w:r>
              <w:rPr>
                <w:color w:val="000000"/>
              </w:rPr>
              <w:t>Database accesories</w:t>
            </w:r>
          </w:p>
        </w:tc>
      </w:tr>
      <w:tr w:rsidR="003C5BB3" w14:paraId="14B448C9"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65152B27" w14:textId="77777777" w:rsidR="003C5BB3" w:rsidRDefault="00457BAF">
            <w:pPr>
              <w:jc w:val="center"/>
              <w:rPr>
                <w:color w:val="000000"/>
              </w:rPr>
            </w:pPr>
            <w:r>
              <w:rPr>
                <w:color w:val="000000"/>
              </w:rPr>
              <w:t>40</w:t>
            </w:r>
          </w:p>
        </w:tc>
        <w:tc>
          <w:tcPr>
            <w:tcW w:w="6218" w:type="dxa"/>
            <w:tcBorders>
              <w:top w:val="single" w:sz="6" w:space="0" w:color="000000"/>
              <w:left w:val="single" w:sz="6" w:space="0" w:color="000000"/>
              <w:bottom w:val="single" w:sz="6" w:space="0" w:color="000000"/>
              <w:right w:val="single" w:sz="6" w:space="0" w:color="000000"/>
            </w:tcBorders>
          </w:tcPr>
          <w:p w14:paraId="78255B6C" w14:textId="77777777" w:rsidR="003C5BB3" w:rsidRDefault="00457BAF">
            <w:pPr>
              <w:rPr>
                <w:color w:val="000000"/>
              </w:rPr>
            </w:pPr>
            <w:r>
              <w:rPr>
                <w:color w:val="000000"/>
              </w:rPr>
              <w:t>Oracle Advanced Security</w:t>
            </w:r>
          </w:p>
        </w:tc>
        <w:tc>
          <w:tcPr>
            <w:tcW w:w="2835" w:type="dxa"/>
            <w:tcBorders>
              <w:top w:val="single" w:sz="6" w:space="0" w:color="000000"/>
              <w:left w:val="single" w:sz="6" w:space="0" w:color="000000"/>
              <w:bottom w:val="single" w:sz="6" w:space="0" w:color="000000"/>
              <w:right w:val="single" w:sz="6" w:space="0" w:color="000000"/>
            </w:tcBorders>
          </w:tcPr>
          <w:p w14:paraId="4C31270F" w14:textId="77777777" w:rsidR="003C5BB3" w:rsidRDefault="00457BAF">
            <w:pPr>
              <w:rPr>
                <w:color w:val="000000"/>
              </w:rPr>
            </w:pPr>
            <w:r>
              <w:rPr>
                <w:color w:val="000000"/>
              </w:rPr>
              <w:t>Database accesories</w:t>
            </w:r>
          </w:p>
        </w:tc>
      </w:tr>
      <w:tr w:rsidR="003C5BB3" w14:paraId="3AEC4F41"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635914CB" w14:textId="77777777" w:rsidR="003C5BB3" w:rsidRDefault="00457BAF">
            <w:pPr>
              <w:jc w:val="center"/>
              <w:rPr>
                <w:color w:val="000000"/>
              </w:rPr>
            </w:pPr>
            <w:r>
              <w:rPr>
                <w:color w:val="000000"/>
              </w:rPr>
              <w:t>41</w:t>
            </w:r>
          </w:p>
        </w:tc>
        <w:tc>
          <w:tcPr>
            <w:tcW w:w="6218" w:type="dxa"/>
            <w:tcBorders>
              <w:top w:val="single" w:sz="6" w:space="0" w:color="000000"/>
              <w:left w:val="single" w:sz="6" w:space="0" w:color="000000"/>
              <w:bottom w:val="single" w:sz="6" w:space="0" w:color="000000"/>
              <w:right w:val="single" w:sz="6" w:space="0" w:color="000000"/>
            </w:tcBorders>
          </w:tcPr>
          <w:p w14:paraId="6B7F9E6A" w14:textId="77777777" w:rsidR="003C5BB3" w:rsidRPr="00A7674D" w:rsidRDefault="00457BAF">
            <w:pPr>
              <w:rPr>
                <w:color w:val="000000"/>
                <w:lang w:val="en-US"/>
              </w:rPr>
            </w:pPr>
            <w:r w:rsidRPr="00A7674D">
              <w:rPr>
                <w:color w:val="000000"/>
                <w:lang w:val="en-US"/>
              </w:rPr>
              <w:t>Oracle Audit Vault and Database Firewall</w:t>
            </w:r>
          </w:p>
        </w:tc>
        <w:tc>
          <w:tcPr>
            <w:tcW w:w="2835" w:type="dxa"/>
            <w:tcBorders>
              <w:top w:val="single" w:sz="6" w:space="0" w:color="000000"/>
              <w:left w:val="single" w:sz="6" w:space="0" w:color="000000"/>
              <w:bottom w:val="single" w:sz="6" w:space="0" w:color="000000"/>
              <w:right w:val="single" w:sz="6" w:space="0" w:color="000000"/>
            </w:tcBorders>
          </w:tcPr>
          <w:p w14:paraId="19ED2D37" w14:textId="77777777" w:rsidR="003C5BB3" w:rsidRDefault="00457BAF">
            <w:pPr>
              <w:rPr>
                <w:color w:val="000000"/>
              </w:rPr>
            </w:pPr>
            <w:r>
              <w:rPr>
                <w:color w:val="000000"/>
              </w:rPr>
              <w:t>Database accesories</w:t>
            </w:r>
          </w:p>
        </w:tc>
      </w:tr>
      <w:tr w:rsidR="003C5BB3" w14:paraId="768802D4"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6A933E7" w14:textId="77777777" w:rsidR="003C5BB3" w:rsidRDefault="00457BAF">
            <w:pPr>
              <w:jc w:val="center"/>
              <w:rPr>
                <w:color w:val="000000"/>
              </w:rPr>
            </w:pPr>
            <w:r>
              <w:rPr>
                <w:color w:val="000000"/>
              </w:rPr>
              <w:t>42</w:t>
            </w:r>
          </w:p>
        </w:tc>
        <w:tc>
          <w:tcPr>
            <w:tcW w:w="6218" w:type="dxa"/>
            <w:tcBorders>
              <w:top w:val="single" w:sz="6" w:space="0" w:color="000000"/>
              <w:left w:val="single" w:sz="6" w:space="0" w:color="000000"/>
              <w:bottom w:val="single" w:sz="6" w:space="0" w:color="000000"/>
              <w:right w:val="single" w:sz="6" w:space="0" w:color="000000"/>
            </w:tcBorders>
          </w:tcPr>
          <w:p w14:paraId="7438DCBD" w14:textId="77777777" w:rsidR="003C5BB3" w:rsidRPr="00A7674D" w:rsidRDefault="00457BAF">
            <w:pPr>
              <w:rPr>
                <w:color w:val="000000"/>
                <w:lang w:val="en-US"/>
              </w:rPr>
            </w:pPr>
            <w:r w:rsidRPr="00A7674D">
              <w:rPr>
                <w:color w:val="000000"/>
                <w:lang w:val="en-US"/>
              </w:rPr>
              <w:t>Oracle Data Integrator Enterprise Edition</w:t>
            </w:r>
          </w:p>
        </w:tc>
        <w:tc>
          <w:tcPr>
            <w:tcW w:w="2835" w:type="dxa"/>
            <w:tcBorders>
              <w:top w:val="single" w:sz="6" w:space="0" w:color="000000"/>
              <w:left w:val="single" w:sz="6" w:space="0" w:color="000000"/>
              <w:bottom w:val="single" w:sz="6" w:space="0" w:color="000000"/>
              <w:right w:val="single" w:sz="6" w:space="0" w:color="000000"/>
            </w:tcBorders>
          </w:tcPr>
          <w:p w14:paraId="447924DD" w14:textId="77777777" w:rsidR="003C5BB3" w:rsidRDefault="00457BAF">
            <w:pPr>
              <w:rPr>
                <w:color w:val="000000"/>
              </w:rPr>
            </w:pPr>
            <w:r>
              <w:rPr>
                <w:color w:val="000000"/>
              </w:rPr>
              <w:t>Database accesories</w:t>
            </w:r>
          </w:p>
        </w:tc>
      </w:tr>
      <w:tr w:rsidR="003C5BB3" w14:paraId="5CEB96D9"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AE18955" w14:textId="77777777" w:rsidR="003C5BB3" w:rsidRDefault="00457BAF">
            <w:pPr>
              <w:jc w:val="center"/>
              <w:rPr>
                <w:color w:val="000000"/>
              </w:rPr>
            </w:pPr>
            <w:r>
              <w:rPr>
                <w:color w:val="000000"/>
              </w:rPr>
              <w:lastRenderedPageBreak/>
              <w:t>43</w:t>
            </w:r>
          </w:p>
        </w:tc>
        <w:tc>
          <w:tcPr>
            <w:tcW w:w="6218" w:type="dxa"/>
            <w:tcBorders>
              <w:top w:val="single" w:sz="6" w:space="0" w:color="000000"/>
              <w:left w:val="single" w:sz="6" w:space="0" w:color="000000"/>
              <w:bottom w:val="single" w:sz="6" w:space="0" w:color="000000"/>
              <w:right w:val="single" w:sz="6" w:space="0" w:color="000000"/>
            </w:tcBorders>
          </w:tcPr>
          <w:p w14:paraId="195E67B6" w14:textId="77777777" w:rsidR="003C5BB3" w:rsidRPr="00A7674D" w:rsidRDefault="00457BAF">
            <w:pPr>
              <w:rPr>
                <w:color w:val="000000"/>
                <w:lang w:val="en-US"/>
              </w:rPr>
            </w:pPr>
            <w:r w:rsidRPr="00A7674D">
              <w:rPr>
                <w:color w:val="000000"/>
                <w:lang w:val="en-US"/>
              </w:rPr>
              <w:t>Oracle Data Masking and Subsetting Pack</w:t>
            </w:r>
          </w:p>
        </w:tc>
        <w:tc>
          <w:tcPr>
            <w:tcW w:w="2835" w:type="dxa"/>
            <w:tcBorders>
              <w:top w:val="single" w:sz="6" w:space="0" w:color="000000"/>
              <w:left w:val="single" w:sz="6" w:space="0" w:color="000000"/>
              <w:bottom w:val="single" w:sz="6" w:space="0" w:color="000000"/>
              <w:right w:val="single" w:sz="6" w:space="0" w:color="000000"/>
            </w:tcBorders>
          </w:tcPr>
          <w:p w14:paraId="55BD5ED3" w14:textId="77777777" w:rsidR="003C5BB3" w:rsidRDefault="00457BAF">
            <w:pPr>
              <w:rPr>
                <w:color w:val="000000"/>
              </w:rPr>
            </w:pPr>
            <w:r>
              <w:rPr>
                <w:color w:val="000000"/>
              </w:rPr>
              <w:t>Database accesories</w:t>
            </w:r>
          </w:p>
        </w:tc>
      </w:tr>
      <w:tr w:rsidR="003C5BB3" w14:paraId="041F95EE"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506E6A3" w14:textId="77777777" w:rsidR="003C5BB3" w:rsidRDefault="00457BAF">
            <w:pPr>
              <w:jc w:val="center"/>
              <w:rPr>
                <w:color w:val="000000"/>
              </w:rPr>
            </w:pPr>
            <w:r>
              <w:rPr>
                <w:color w:val="000000"/>
              </w:rPr>
              <w:t>44</w:t>
            </w:r>
          </w:p>
        </w:tc>
        <w:tc>
          <w:tcPr>
            <w:tcW w:w="6218" w:type="dxa"/>
            <w:tcBorders>
              <w:top w:val="single" w:sz="6" w:space="0" w:color="000000"/>
              <w:left w:val="single" w:sz="6" w:space="0" w:color="000000"/>
              <w:bottom w:val="single" w:sz="6" w:space="0" w:color="000000"/>
              <w:right w:val="single" w:sz="6" w:space="0" w:color="000000"/>
            </w:tcBorders>
          </w:tcPr>
          <w:p w14:paraId="04CAD2F6" w14:textId="77777777" w:rsidR="003C5BB3" w:rsidRDefault="00457BAF">
            <w:pPr>
              <w:rPr>
                <w:color w:val="000000"/>
              </w:rPr>
            </w:pPr>
            <w:r>
              <w:rPr>
                <w:color w:val="000000"/>
              </w:rPr>
              <w:t>Oracle Data Mining</w:t>
            </w:r>
          </w:p>
        </w:tc>
        <w:tc>
          <w:tcPr>
            <w:tcW w:w="2835" w:type="dxa"/>
            <w:tcBorders>
              <w:top w:val="single" w:sz="6" w:space="0" w:color="000000"/>
              <w:left w:val="single" w:sz="6" w:space="0" w:color="000000"/>
              <w:bottom w:val="single" w:sz="6" w:space="0" w:color="000000"/>
              <w:right w:val="single" w:sz="6" w:space="0" w:color="000000"/>
            </w:tcBorders>
          </w:tcPr>
          <w:p w14:paraId="740BCF60" w14:textId="77777777" w:rsidR="003C5BB3" w:rsidRDefault="00457BAF">
            <w:pPr>
              <w:rPr>
                <w:color w:val="000000"/>
              </w:rPr>
            </w:pPr>
            <w:r>
              <w:rPr>
                <w:color w:val="000000"/>
              </w:rPr>
              <w:t>Database accesories</w:t>
            </w:r>
          </w:p>
        </w:tc>
      </w:tr>
      <w:tr w:rsidR="003C5BB3" w14:paraId="560A827D"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4AC78F45" w14:textId="77777777" w:rsidR="003C5BB3" w:rsidRDefault="00457BAF">
            <w:pPr>
              <w:jc w:val="center"/>
              <w:rPr>
                <w:color w:val="000000"/>
              </w:rPr>
            </w:pPr>
            <w:r>
              <w:rPr>
                <w:color w:val="000000"/>
              </w:rPr>
              <w:t>45</w:t>
            </w:r>
          </w:p>
        </w:tc>
        <w:tc>
          <w:tcPr>
            <w:tcW w:w="6218" w:type="dxa"/>
            <w:tcBorders>
              <w:top w:val="single" w:sz="6" w:space="0" w:color="000000"/>
              <w:left w:val="single" w:sz="6" w:space="0" w:color="000000"/>
              <w:bottom w:val="single" w:sz="6" w:space="0" w:color="000000"/>
              <w:right w:val="single" w:sz="6" w:space="0" w:color="000000"/>
            </w:tcBorders>
          </w:tcPr>
          <w:p w14:paraId="64D032AA" w14:textId="77777777" w:rsidR="003C5BB3" w:rsidRPr="00A7674D" w:rsidRDefault="00457BAF">
            <w:pPr>
              <w:rPr>
                <w:color w:val="000000"/>
                <w:lang w:val="en-US"/>
              </w:rPr>
            </w:pPr>
            <w:r w:rsidRPr="00A7674D">
              <w:rPr>
                <w:color w:val="000000"/>
                <w:lang w:val="en-US"/>
              </w:rPr>
              <w:t>Oracle Database Lifecycle Management Pack</w:t>
            </w:r>
          </w:p>
        </w:tc>
        <w:tc>
          <w:tcPr>
            <w:tcW w:w="2835" w:type="dxa"/>
            <w:tcBorders>
              <w:top w:val="single" w:sz="6" w:space="0" w:color="000000"/>
              <w:left w:val="single" w:sz="6" w:space="0" w:color="000000"/>
              <w:bottom w:val="single" w:sz="6" w:space="0" w:color="000000"/>
              <w:right w:val="single" w:sz="6" w:space="0" w:color="000000"/>
            </w:tcBorders>
          </w:tcPr>
          <w:p w14:paraId="2234937A" w14:textId="77777777" w:rsidR="003C5BB3" w:rsidRDefault="00457BAF">
            <w:pPr>
              <w:rPr>
                <w:color w:val="000000"/>
              </w:rPr>
            </w:pPr>
            <w:r>
              <w:rPr>
                <w:color w:val="000000"/>
              </w:rPr>
              <w:t>Database accesories</w:t>
            </w:r>
          </w:p>
        </w:tc>
      </w:tr>
      <w:tr w:rsidR="003C5BB3" w14:paraId="5FD2E867"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6C3CE713" w14:textId="77777777" w:rsidR="003C5BB3" w:rsidRDefault="00457BAF">
            <w:pPr>
              <w:jc w:val="center"/>
              <w:rPr>
                <w:color w:val="000000"/>
              </w:rPr>
            </w:pPr>
            <w:r>
              <w:rPr>
                <w:color w:val="000000"/>
              </w:rPr>
              <w:t>46</w:t>
            </w:r>
          </w:p>
        </w:tc>
        <w:tc>
          <w:tcPr>
            <w:tcW w:w="6218" w:type="dxa"/>
            <w:tcBorders>
              <w:top w:val="single" w:sz="6" w:space="0" w:color="000000"/>
              <w:left w:val="single" w:sz="6" w:space="0" w:color="000000"/>
              <w:bottom w:val="single" w:sz="6" w:space="0" w:color="000000"/>
              <w:right w:val="single" w:sz="6" w:space="0" w:color="000000"/>
            </w:tcBorders>
          </w:tcPr>
          <w:p w14:paraId="7779B2CB" w14:textId="77777777" w:rsidR="003C5BB3" w:rsidRDefault="00457BAF">
            <w:pPr>
              <w:rPr>
                <w:color w:val="000000"/>
              </w:rPr>
            </w:pPr>
            <w:r>
              <w:rPr>
                <w:color w:val="000000"/>
              </w:rPr>
              <w:t>Oracle Database Vault</w:t>
            </w:r>
          </w:p>
        </w:tc>
        <w:tc>
          <w:tcPr>
            <w:tcW w:w="2835" w:type="dxa"/>
            <w:tcBorders>
              <w:top w:val="single" w:sz="6" w:space="0" w:color="000000"/>
              <w:left w:val="single" w:sz="6" w:space="0" w:color="000000"/>
              <w:bottom w:val="single" w:sz="6" w:space="0" w:color="000000"/>
              <w:right w:val="single" w:sz="6" w:space="0" w:color="000000"/>
            </w:tcBorders>
          </w:tcPr>
          <w:p w14:paraId="12CD0F5C" w14:textId="77777777" w:rsidR="003C5BB3" w:rsidRDefault="00457BAF">
            <w:pPr>
              <w:rPr>
                <w:color w:val="000000"/>
              </w:rPr>
            </w:pPr>
            <w:r>
              <w:rPr>
                <w:color w:val="000000"/>
              </w:rPr>
              <w:t>Database accesories</w:t>
            </w:r>
          </w:p>
        </w:tc>
      </w:tr>
      <w:tr w:rsidR="003C5BB3" w14:paraId="22FB9293"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392AA929" w14:textId="77777777" w:rsidR="003C5BB3" w:rsidRDefault="00457BAF">
            <w:pPr>
              <w:jc w:val="center"/>
              <w:rPr>
                <w:color w:val="000000"/>
              </w:rPr>
            </w:pPr>
            <w:r>
              <w:rPr>
                <w:color w:val="000000"/>
              </w:rPr>
              <w:t>47</w:t>
            </w:r>
          </w:p>
        </w:tc>
        <w:tc>
          <w:tcPr>
            <w:tcW w:w="6218" w:type="dxa"/>
            <w:tcBorders>
              <w:top w:val="single" w:sz="6" w:space="0" w:color="000000"/>
              <w:left w:val="single" w:sz="6" w:space="0" w:color="000000"/>
              <w:bottom w:val="single" w:sz="6" w:space="0" w:color="000000"/>
              <w:right w:val="single" w:sz="6" w:space="0" w:color="000000"/>
            </w:tcBorders>
          </w:tcPr>
          <w:p w14:paraId="34A85965" w14:textId="77777777" w:rsidR="003C5BB3" w:rsidRDefault="00457BAF">
            <w:pPr>
              <w:rPr>
                <w:color w:val="000000"/>
              </w:rPr>
            </w:pPr>
            <w:r>
              <w:rPr>
                <w:color w:val="000000"/>
              </w:rPr>
              <w:t>Oracle Diagnostics Pack</w:t>
            </w:r>
          </w:p>
        </w:tc>
        <w:tc>
          <w:tcPr>
            <w:tcW w:w="2835" w:type="dxa"/>
            <w:tcBorders>
              <w:top w:val="single" w:sz="6" w:space="0" w:color="000000"/>
              <w:left w:val="single" w:sz="6" w:space="0" w:color="000000"/>
              <w:bottom w:val="single" w:sz="6" w:space="0" w:color="000000"/>
              <w:right w:val="single" w:sz="6" w:space="0" w:color="000000"/>
            </w:tcBorders>
          </w:tcPr>
          <w:p w14:paraId="397A46D1" w14:textId="77777777" w:rsidR="003C5BB3" w:rsidRDefault="00457BAF">
            <w:pPr>
              <w:rPr>
                <w:color w:val="000000"/>
              </w:rPr>
            </w:pPr>
            <w:r>
              <w:rPr>
                <w:color w:val="000000"/>
              </w:rPr>
              <w:t>Database accesories</w:t>
            </w:r>
          </w:p>
        </w:tc>
      </w:tr>
      <w:tr w:rsidR="003C5BB3" w14:paraId="68C9F04A"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2832D24B" w14:textId="77777777" w:rsidR="003C5BB3" w:rsidRDefault="00457BAF">
            <w:pPr>
              <w:jc w:val="center"/>
              <w:rPr>
                <w:color w:val="000000"/>
              </w:rPr>
            </w:pPr>
            <w:r>
              <w:rPr>
                <w:color w:val="000000"/>
              </w:rPr>
              <w:t>48</w:t>
            </w:r>
          </w:p>
        </w:tc>
        <w:tc>
          <w:tcPr>
            <w:tcW w:w="6218" w:type="dxa"/>
            <w:tcBorders>
              <w:top w:val="single" w:sz="6" w:space="0" w:color="000000"/>
              <w:left w:val="single" w:sz="6" w:space="0" w:color="000000"/>
              <w:bottom w:val="single" w:sz="6" w:space="0" w:color="000000"/>
              <w:right w:val="single" w:sz="6" w:space="0" w:color="000000"/>
            </w:tcBorders>
          </w:tcPr>
          <w:p w14:paraId="40BA4643" w14:textId="77777777" w:rsidR="003C5BB3" w:rsidRDefault="00457BAF">
            <w:pPr>
              <w:rPr>
                <w:color w:val="000000"/>
              </w:rPr>
            </w:pPr>
            <w:r>
              <w:rPr>
                <w:color w:val="000000"/>
              </w:rPr>
              <w:t>Oracle Enterprise Repository</w:t>
            </w:r>
          </w:p>
        </w:tc>
        <w:tc>
          <w:tcPr>
            <w:tcW w:w="2835" w:type="dxa"/>
            <w:tcBorders>
              <w:top w:val="single" w:sz="6" w:space="0" w:color="000000"/>
              <w:left w:val="single" w:sz="6" w:space="0" w:color="000000"/>
              <w:bottom w:val="single" w:sz="6" w:space="0" w:color="000000"/>
              <w:right w:val="single" w:sz="6" w:space="0" w:color="000000"/>
            </w:tcBorders>
          </w:tcPr>
          <w:p w14:paraId="452648F6" w14:textId="77777777" w:rsidR="003C5BB3" w:rsidRDefault="00457BAF">
            <w:pPr>
              <w:rPr>
                <w:color w:val="000000"/>
              </w:rPr>
            </w:pPr>
            <w:r>
              <w:rPr>
                <w:color w:val="000000"/>
              </w:rPr>
              <w:t>Database accesories</w:t>
            </w:r>
          </w:p>
        </w:tc>
      </w:tr>
      <w:tr w:rsidR="003C5BB3" w14:paraId="4651AC19"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26142871" w14:textId="77777777" w:rsidR="003C5BB3" w:rsidRDefault="00457BAF">
            <w:pPr>
              <w:jc w:val="center"/>
              <w:rPr>
                <w:color w:val="000000"/>
              </w:rPr>
            </w:pPr>
            <w:r>
              <w:rPr>
                <w:color w:val="000000"/>
              </w:rPr>
              <w:t>49</w:t>
            </w:r>
          </w:p>
        </w:tc>
        <w:tc>
          <w:tcPr>
            <w:tcW w:w="6218" w:type="dxa"/>
            <w:tcBorders>
              <w:top w:val="single" w:sz="6" w:space="0" w:color="000000"/>
              <w:left w:val="single" w:sz="6" w:space="0" w:color="000000"/>
              <w:bottom w:val="single" w:sz="6" w:space="0" w:color="000000"/>
              <w:right w:val="single" w:sz="6" w:space="0" w:color="000000"/>
            </w:tcBorders>
          </w:tcPr>
          <w:p w14:paraId="6E603D8E" w14:textId="77777777" w:rsidR="003C5BB3" w:rsidRDefault="00457BAF">
            <w:pPr>
              <w:rPr>
                <w:color w:val="000000"/>
              </w:rPr>
            </w:pPr>
            <w:r>
              <w:rPr>
                <w:color w:val="000000"/>
              </w:rPr>
              <w:t>Oracle GoldenGate</w:t>
            </w:r>
          </w:p>
        </w:tc>
        <w:tc>
          <w:tcPr>
            <w:tcW w:w="2835" w:type="dxa"/>
            <w:tcBorders>
              <w:top w:val="single" w:sz="6" w:space="0" w:color="000000"/>
              <w:left w:val="single" w:sz="6" w:space="0" w:color="000000"/>
              <w:bottom w:val="single" w:sz="6" w:space="0" w:color="000000"/>
              <w:right w:val="single" w:sz="6" w:space="0" w:color="000000"/>
            </w:tcBorders>
          </w:tcPr>
          <w:p w14:paraId="7D266DDD" w14:textId="77777777" w:rsidR="003C5BB3" w:rsidRDefault="00457BAF">
            <w:pPr>
              <w:rPr>
                <w:color w:val="000000"/>
              </w:rPr>
            </w:pPr>
            <w:r>
              <w:rPr>
                <w:color w:val="000000"/>
              </w:rPr>
              <w:t>Database accesories</w:t>
            </w:r>
          </w:p>
        </w:tc>
      </w:tr>
      <w:tr w:rsidR="003C5BB3" w14:paraId="63CAD6DD"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46441BD0" w14:textId="77777777" w:rsidR="003C5BB3" w:rsidRDefault="00457BAF">
            <w:pPr>
              <w:jc w:val="center"/>
              <w:rPr>
                <w:color w:val="000000"/>
              </w:rPr>
            </w:pPr>
            <w:r>
              <w:rPr>
                <w:color w:val="000000"/>
              </w:rPr>
              <w:t>50</w:t>
            </w:r>
          </w:p>
        </w:tc>
        <w:tc>
          <w:tcPr>
            <w:tcW w:w="6218" w:type="dxa"/>
            <w:tcBorders>
              <w:top w:val="single" w:sz="6" w:space="0" w:color="000000"/>
              <w:left w:val="single" w:sz="6" w:space="0" w:color="000000"/>
              <w:bottom w:val="single" w:sz="6" w:space="0" w:color="000000"/>
              <w:right w:val="single" w:sz="6" w:space="0" w:color="000000"/>
            </w:tcBorders>
          </w:tcPr>
          <w:p w14:paraId="3DEBE782" w14:textId="77777777" w:rsidR="003C5BB3" w:rsidRPr="00A7674D" w:rsidRDefault="00457BAF">
            <w:pPr>
              <w:rPr>
                <w:color w:val="000000"/>
                <w:lang w:val="en-US"/>
              </w:rPr>
            </w:pPr>
            <w:r w:rsidRPr="00A7674D">
              <w:rPr>
                <w:color w:val="000000"/>
                <w:lang w:val="en-US"/>
              </w:rPr>
              <w:t>Oracle GoldenGate for Non Oracle Database</w:t>
            </w:r>
          </w:p>
        </w:tc>
        <w:tc>
          <w:tcPr>
            <w:tcW w:w="2835" w:type="dxa"/>
            <w:tcBorders>
              <w:top w:val="single" w:sz="6" w:space="0" w:color="000000"/>
              <w:left w:val="single" w:sz="6" w:space="0" w:color="000000"/>
              <w:bottom w:val="single" w:sz="6" w:space="0" w:color="000000"/>
              <w:right w:val="single" w:sz="6" w:space="0" w:color="000000"/>
            </w:tcBorders>
          </w:tcPr>
          <w:p w14:paraId="1E1D441D" w14:textId="77777777" w:rsidR="003C5BB3" w:rsidRDefault="00457BAF">
            <w:pPr>
              <w:rPr>
                <w:color w:val="000000"/>
              </w:rPr>
            </w:pPr>
            <w:r>
              <w:rPr>
                <w:color w:val="000000"/>
              </w:rPr>
              <w:t>Database accesories</w:t>
            </w:r>
          </w:p>
        </w:tc>
      </w:tr>
      <w:tr w:rsidR="003C5BB3" w14:paraId="5BA29D6E"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77A1BD50" w14:textId="77777777" w:rsidR="003C5BB3" w:rsidRDefault="00457BAF">
            <w:pPr>
              <w:jc w:val="center"/>
              <w:rPr>
                <w:color w:val="000000"/>
              </w:rPr>
            </w:pPr>
            <w:r>
              <w:rPr>
                <w:color w:val="000000"/>
              </w:rPr>
              <w:t>51</w:t>
            </w:r>
          </w:p>
        </w:tc>
        <w:tc>
          <w:tcPr>
            <w:tcW w:w="6218" w:type="dxa"/>
            <w:tcBorders>
              <w:top w:val="single" w:sz="6" w:space="0" w:color="000000"/>
              <w:left w:val="single" w:sz="6" w:space="0" w:color="000000"/>
              <w:bottom w:val="single" w:sz="6" w:space="0" w:color="000000"/>
              <w:right w:val="single" w:sz="6" w:space="0" w:color="000000"/>
            </w:tcBorders>
          </w:tcPr>
          <w:p w14:paraId="12E8AEE2" w14:textId="77777777" w:rsidR="003C5BB3" w:rsidRDefault="00457BAF">
            <w:pPr>
              <w:rPr>
                <w:color w:val="000000"/>
              </w:rPr>
            </w:pPr>
            <w:r>
              <w:rPr>
                <w:color w:val="000000"/>
              </w:rPr>
              <w:t>Oracle GoldenGate Veridata</w:t>
            </w:r>
          </w:p>
        </w:tc>
        <w:tc>
          <w:tcPr>
            <w:tcW w:w="2835" w:type="dxa"/>
            <w:tcBorders>
              <w:top w:val="single" w:sz="6" w:space="0" w:color="000000"/>
              <w:left w:val="single" w:sz="6" w:space="0" w:color="000000"/>
              <w:bottom w:val="single" w:sz="6" w:space="0" w:color="000000"/>
              <w:right w:val="single" w:sz="6" w:space="0" w:color="000000"/>
            </w:tcBorders>
          </w:tcPr>
          <w:p w14:paraId="0389E1A8" w14:textId="77777777" w:rsidR="003C5BB3" w:rsidRDefault="00457BAF">
            <w:pPr>
              <w:rPr>
                <w:color w:val="000000"/>
              </w:rPr>
            </w:pPr>
            <w:r>
              <w:rPr>
                <w:color w:val="000000"/>
              </w:rPr>
              <w:t>Database accesories</w:t>
            </w:r>
          </w:p>
        </w:tc>
      </w:tr>
      <w:tr w:rsidR="003C5BB3" w14:paraId="78155C89"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087E7608" w14:textId="77777777" w:rsidR="003C5BB3" w:rsidRDefault="00457BAF">
            <w:pPr>
              <w:jc w:val="center"/>
              <w:rPr>
                <w:color w:val="000000"/>
              </w:rPr>
            </w:pPr>
            <w:r>
              <w:rPr>
                <w:color w:val="000000"/>
              </w:rPr>
              <w:t>52</w:t>
            </w:r>
          </w:p>
        </w:tc>
        <w:tc>
          <w:tcPr>
            <w:tcW w:w="6218" w:type="dxa"/>
            <w:tcBorders>
              <w:top w:val="single" w:sz="6" w:space="0" w:color="000000"/>
              <w:left w:val="single" w:sz="6" w:space="0" w:color="000000"/>
              <w:bottom w:val="single" w:sz="6" w:space="0" w:color="000000"/>
              <w:right w:val="single" w:sz="6" w:space="0" w:color="000000"/>
            </w:tcBorders>
          </w:tcPr>
          <w:p w14:paraId="7682C80D" w14:textId="77777777" w:rsidR="003C5BB3" w:rsidRDefault="00457BAF">
            <w:pPr>
              <w:rPr>
                <w:color w:val="000000"/>
              </w:rPr>
            </w:pPr>
            <w:r>
              <w:rPr>
                <w:color w:val="000000"/>
              </w:rPr>
              <w:t>Oracle Key Vault</w:t>
            </w:r>
          </w:p>
        </w:tc>
        <w:tc>
          <w:tcPr>
            <w:tcW w:w="2835" w:type="dxa"/>
            <w:tcBorders>
              <w:top w:val="single" w:sz="6" w:space="0" w:color="000000"/>
              <w:left w:val="single" w:sz="6" w:space="0" w:color="000000"/>
              <w:bottom w:val="single" w:sz="6" w:space="0" w:color="000000"/>
              <w:right w:val="single" w:sz="6" w:space="0" w:color="000000"/>
            </w:tcBorders>
          </w:tcPr>
          <w:p w14:paraId="12418EF1" w14:textId="77777777" w:rsidR="003C5BB3" w:rsidRDefault="00457BAF">
            <w:pPr>
              <w:rPr>
                <w:color w:val="000000"/>
              </w:rPr>
            </w:pPr>
            <w:r>
              <w:rPr>
                <w:color w:val="000000"/>
              </w:rPr>
              <w:t>Database accesories</w:t>
            </w:r>
          </w:p>
        </w:tc>
      </w:tr>
      <w:tr w:rsidR="003C5BB3" w14:paraId="0F38488A"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668BDB52" w14:textId="77777777" w:rsidR="003C5BB3" w:rsidRDefault="00457BAF">
            <w:pPr>
              <w:jc w:val="center"/>
              <w:rPr>
                <w:color w:val="000000"/>
              </w:rPr>
            </w:pPr>
            <w:r>
              <w:rPr>
                <w:color w:val="000000"/>
              </w:rPr>
              <w:t>53</w:t>
            </w:r>
          </w:p>
        </w:tc>
        <w:tc>
          <w:tcPr>
            <w:tcW w:w="6218" w:type="dxa"/>
            <w:tcBorders>
              <w:top w:val="single" w:sz="6" w:space="0" w:color="000000"/>
              <w:left w:val="single" w:sz="6" w:space="0" w:color="000000"/>
              <w:bottom w:val="single" w:sz="6" w:space="0" w:color="000000"/>
              <w:right w:val="single" w:sz="6" w:space="0" w:color="000000"/>
            </w:tcBorders>
          </w:tcPr>
          <w:p w14:paraId="1E69B3D4" w14:textId="77777777" w:rsidR="003C5BB3" w:rsidRDefault="00457BAF">
            <w:pPr>
              <w:rPr>
                <w:color w:val="000000"/>
              </w:rPr>
            </w:pPr>
            <w:r>
              <w:rPr>
                <w:color w:val="000000"/>
              </w:rPr>
              <w:t>Oracle Label Security</w:t>
            </w:r>
          </w:p>
        </w:tc>
        <w:tc>
          <w:tcPr>
            <w:tcW w:w="2835" w:type="dxa"/>
            <w:tcBorders>
              <w:top w:val="single" w:sz="6" w:space="0" w:color="000000"/>
              <w:left w:val="single" w:sz="6" w:space="0" w:color="000000"/>
              <w:bottom w:val="single" w:sz="6" w:space="0" w:color="000000"/>
              <w:right w:val="single" w:sz="6" w:space="0" w:color="000000"/>
            </w:tcBorders>
          </w:tcPr>
          <w:p w14:paraId="58249A17" w14:textId="77777777" w:rsidR="003C5BB3" w:rsidRDefault="00457BAF">
            <w:pPr>
              <w:rPr>
                <w:color w:val="000000"/>
              </w:rPr>
            </w:pPr>
            <w:r>
              <w:rPr>
                <w:color w:val="000000"/>
              </w:rPr>
              <w:t>Database accesories</w:t>
            </w:r>
          </w:p>
        </w:tc>
      </w:tr>
      <w:tr w:rsidR="003C5BB3" w14:paraId="503C2C4F"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7D4383FC" w14:textId="77777777" w:rsidR="003C5BB3" w:rsidRDefault="00457BAF">
            <w:pPr>
              <w:jc w:val="center"/>
              <w:rPr>
                <w:color w:val="000000"/>
              </w:rPr>
            </w:pPr>
            <w:r>
              <w:rPr>
                <w:color w:val="000000"/>
              </w:rPr>
              <w:t>54</w:t>
            </w:r>
          </w:p>
        </w:tc>
        <w:tc>
          <w:tcPr>
            <w:tcW w:w="6218" w:type="dxa"/>
            <w:tcBorders>
              <w:top w:val="single" w:sz="6" w:space="0" w:color="000000"/>
              <w:left w:val="single" w:sz="6" w:space="0" w:color="000000"/>
              <w:bottom w:val="single" w:sz="6" w:space="0" w:color="000000"/>
              <w:right w:val="single" w:sz="6" w:space="0" w:color="000000"/>
            </w:tcBorders>
          </w:tcPr>
          <w:p w14:paraId="222B610C" w14:textId="77777777" w:rsidR="003C5BB3" w:rsidRPr="00A7674D" w:rsidRDefault="00457BAF">
            <w:pPr>
              <w:rPr>
                <w:color w:val="000000"/>
                <w:lang w:val="en-US"/>
              </w:rPr>
            </w:pPr>
            <w:r w:rsidRPr="00A7674D">
              <w:rPr>
                <w:color w:val="000000"/>
                <w:lang w:val="en-US"/>
              </w:rPr>
              <w:t>Oracle Management Pack for Oracle Data Integrator</w:t>
            </w:r>
          </w:p>
        </w:tc>
        <w:tc>
          <w:tcPr>
            <w:tcW w:w="2835" w:type="dxa"/>
            <w:tcBorders>
              <w:top w:val="single" w:sz="6" w:space="0" w:color="000000"/>
              <w:left w:val="single" w:sz="6" w:space="0" w:color="000000"/>
              <w:bottom w:val="single" w:sz="6" w:space="0" w:color="000000"/>
              <w:right w:val="single" w:sz="6" w:space="0" w:color="000000"/>
            </w:tcBorders>
          </w:tcPr>
          <w:p w14:paraId="7536BEA1" w14:textId="77777777" w:rsidR="003C5BB3" w:rsidRDefault="00457BAF">
            <w:pPr>
              <w:rPr>
                <w:color w:val="000000"/>
              </w:rPr>
            </w:pPr>
            <w:r>
              <w:rPr>
                <w:color w:val="000000"/>
              </w:rPr>
              <w:t>Database accesories</w:t>
            </w:r>
          </w:p>
        </w:tc>
      </w:tr>
      <w:tr w:rsidR="003C5BB3" w14:paraId="1358D549"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2F7CBC6D" w14:textId="77777777" w:rsidR="003C5BB3" w:rsidRDefault="00457BAF">
            <w:pPr>
              <w:jc w:val="center"/>
              <w:rPr>
                <w:color w:val="000000"/>
              </w:rPr>
            </w:pPr>
            <w:r>
              <w:rPr>
                <w:color w:val="000000"/>
              </w:rPr>
              <w:t>55</w:t>
            </w:r>
          </w:p>
        </w:tc>
        <w:tc>
          <w:tcPr>
            <w:tcW w:w="6218" w:type="dxa"/>
            <w:tcBorders>
              <w:top w:val="single" w:sz="6" w:space="0" w:color="000000"/>
              <w:left w:val="single" w:sz="6" w:space="0" w:color="000000"/>
              <w:bottom w:val="single" w:sz="6" w:space="0" w:color="000000"/>
              <w:right w:val="single" w:sz="6" w:space="0" w:color="000000"/>
            </w:tcBorders>
          </w:tcPr>
          <w:p w14:paraId="5F556063" w14:textId="77777777" w:rsidR="003C5BB3" w:rsidRDefault="00457BAF">
            <w:pPr>
              <w:rPr>
                <w:color w:val="000000"/>
              </w:rPr>
            </w:pPr>
            <w:r>
              <w:rPr>
                <w:color w:val="000000"/>
              </w:rPr>
              <w:t>Oracle OLAP</w:t>
            </w:r>
          </w:p>
        </w:tc>
        <w:tc>
          <w:tcPr>
            <w:tcW w:w="2835" w:type="dxa"/>
            <w:tcBorders>
              <w:top w:val="single" w:sz="6" w:space="0" w:color="000000"/>
              <w:left w:val="single" w:sz="6" w:space="0" w:color="000000"/>
              <w:bottom w:val="single" w:sz="6" w:space="0" w:color="000000"/>
              <w:right w:val="single" w:sz="6" w:space="0" w:color="000000"/>
            </w:tcBorders>
          </w:tcPr>
          <w:p w14:paraId="695F980B" w14:textId="77777777" w:rsidR="003C5BB3" w:rsidRDefault="00457BAF">
            <w:pPr>
              <w:rPr>
                <w:color w:val="000000"/>
              </w:rPr>
            </w:pPr>
            <w:r>
              <w:rPr>
                <w:color w:val="000000"/>
              </w:rPr>
              <w:t>Database accesories</w:t>
            </w:r>
          </w:p>
        </w:tc>
      </w:tr>
      <w:tr w:rsidR="003C5BB3" w14:paraId="40641E6D"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1FB0B97" w14:textId="77777777" w:rsidR="003C5BB3" w:rsidRDefault="00457BAF">
            <w:pPr>
              <w:jc w:val="center"/>
              <w:rPr>
                <w:color w:val="000000"/>
              </w:rPr>
            </w:pPr>
            <w:r>
              <w:rPr>
                <w:color w:val="000000"/>
              </w:rPr>
              <w:t>56</w:t>
            </w:r>
          </w:p>
        </w:tc>
        <w:tc>
          <w:tcPr>
            <w:tcW w:w="6218" w:type="dxa"/>
            <w:tcBorders>
              <w:top w:val="single" w:sz="6" w:space="0" w:color="000000"/>
              <w:left w:val="single" w:sz="6" w:space="0" w:color="000000"/>
              <w:bottom w:val="single" w:sz="6" w:space="0" w:color="000000"/>
              <w:right w:val="single" w:sz="6" w:space="0" w:color="000000"/>
            </w:tcBorders>
          </w:tcPr>
          <w:p w14:paraId="26F870EE" w14:textId="77777777" w:rsidR="003C5BB3" w:rsidRDefault="00457BAF">
            <w:pPr>
              <w:rPr>
                <w:color w:val="000000"/>
              </w:rPr>
            </w:pPr>
            <w:r>
              <w:rPr>
                <w:color w:val="000000"/>
              </w:rPr>
              <w:t>Oracle Partitioning</w:t>
            </w:r>
          </w:p>
        </w:tc>
        <w:tc>
          <w:tcPr>
            <w:tcW w:w="2835" w:type="dxa"/>
            <w:tcBorders>
              <w:top w:val="single" w:sz="6" w:space="0" w:color="000000"/>
              <w:left w:val="single" w:sz="6" w:space="0" w:color="000000"/>
              <w:bottom w:val="single" w:sz="6" w:space="0" w:color="000000"/>
              <w:right w:val="single" w:sz="6" w:space="0" w:color="000000"/>
            </w:tcBorders>
          </w:tcPr>
          <w:p w14:paraId="24112278" w14:textId="77777777" w:rsidR="003C5BB3" w:rsidRDefault="00457BAF">
            <w:pPr>
              <w:rPr>
                <w:color w:val="000000"/>
              </w:rPr>
            </w:pPr>
            <w:r>
              <w:rPr>
                <w:color w:val="000000"/>
              </w:rPr>
              <w:t>Database accesories</w:t>
            </w:r>
          </w:p>
        </w:tc>
      </w:tr>
      <w:tr w:rsidR="003C5BB3" w14:paraId="2DF5B88F"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BF0045A" w14:textId="77777777" w:rsidR="003C5BB3" w:rsidRDefault="00457BAF">
            <w:pPr>
              <w:jc w:val="center"/>
              <w:rPr>
                <w:color w:val="000000"/>
              </w:rPr>
            </w:pPr>
            <w:r>
              <w:rPr>
                <w:color w:val="000000"/>
              </w:rPr>
              <w:t>57</w:t>
            </w:r>
          </w:p>
        </w:tc>
        <w:tc>
          <w:tcPr>
            <w:tcW w:w="6218" w:type="dxa"/>
            <w:tcBorders>
              <w:top w:val="single" w:sz="6" w:space="0" w:color="000000"/>
              <w:left w:val="single" w:sz="6" w:space="0" w:color="000000"/>
              <w:bottom w:val="single" w:sz="6" w:space="0" w:color="000000"/>
              <w:right w:val="single" w:sz="6" w:space="0" w:color="000000"/>
            </w:tcBorders>
          </w:tcPr>
          <w:p w14:paraId="21E3D8D9" w14:textId="77777777" w:rsidR="003C5BB3" w:rsidRDefault="00457BAF">
            <w:pPr>
              <w:rPr>
                <w:color w:val="000000"/>
              </w:rPr>
            </w:pPr>
            <w:r>
              <w:rPr>
                <w:color w:val="000000"/>
              </w:rPr>
              <w:t>Oracle Real Application Clusters</w:t>
            </w:r>
          </w:p>
        </w:tc>
        <w:tc>
          <w:tcPr>
            <w:tcW w:w="2835" w:type="dxa"/>
            <w:tcBorders>
              <w:top w:val="single" w:sz="6" w:space="0" w:color="000000"/>
              <w:left w:val="single" w:sz="6" w:space="0" w:color="000000"/>
              <w:bottom w:val="single" w:sz="6" w:space="0" w:color="000000"/>
              <w:right w:val="single" w:sz="6" w:space="0" w:color="000000"/>
            </w:tcBorders>
          </w:tcPr>
          <w:p w14:paraId="3D02C2BE" w14:textId="77777777" w:rsidR="003C5BB3" w:rsidRDefault="00457BAF">
            <w:pPr>
              <w:rPr>
                <w:color w:val="000000"/>
              </w:rPr>
            </w:pPr>
            <w:r>
              <w:rPr>
                <w:color w:val="000000"/>
              </w:rPr>
              <w:t>Database accesories</w:t>
            </w:r>
          </w:p>
        </w:tc>
      </w:tr>
      <w:tr w:rsidR="003C5BB3" w14:paraId="49497D20"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46B60F01" w14:textId="77777777" w:rsidR="003C5BB3" w:rsidRDefault="00457BAF">
            <w:pPr>
              <w:jc w:val="center"/>
              <w:rPr>
                <w:color w:val="000000"/>
              </w:rPr>
            </w:pPr>
            <w:r>
              <w:rPr>
                <w:color w:val="000000"/>
              </w:rPr>
              <w:t>58</w:t>
            </w:r>
          </w:p>
        </w:tc>
        <w:tc>
          <w:tcPr>
            <w:tcW w:w="6218" w:type="dxa"/>
            <w:tcBorders>
              <w:top w:val="single" w:sz="6" w:space="0" w:color="000000"/>
              <w:left w:val="single" w:sz="6" w:space="0" w:color="000000"/>
              <w:bottom w:val="single" w:sz="6" w:space="0" w:color="000000"/>
              <w:right w:val="single" w:sz="6" w:space="0" w:color="000000"/>
            </w:tcBorders>
          </w:tcPr>
          <w:p w14:paraId="516A7706" w14:textId="77777777" w:rsidR="003C5BB3" w:rsidRDefault="00457BAF">
            <w:pPr>
              <w:rPr>
                <w:color w:val="000000"/>
              </w:rPr>
            </w:pPr>
            <w:r>
              <w:rPr>
                <w:color w:val="000000"/>
              </w:rPr>
              <w:t>Oracle Secure Backup - Stream</w:t>
            </w:r>
          </w:p>
        </w:tc>
        <w:tc>
          <w:tcPr>
            <w:tcW w:w="2835" w:type="dxa"/>
            <w:tcBorders>
              <w:top w:val="single" w:sz="6" w:space="0" w:color="000000"/>
              <w:left w:val="single" w:sz="6" w:space="0" w:color="000000"/>
              <w:bottom w:val="single" w:sz="6" w:space="0" w:color="000000"/>
              <w:right w:val="single" w:sz="6" w:space="0" w:color="000000"/>
            </w:tcBorders>
          </w:tcPr>
          <w:p w14:paraId="7C64FCF7" w14:textId="77777777" w:rsidR="003C5BB3" w:rsidRDefault="00457BAF">
            <w:pPr>
              <w:rPr>
                <w:color w:val="000000"/>
              </w:rPr>
            </w:pPr>
            <w:r>
              <w:rPr>
                <w:color w:val="000000"/>
              </w:rPr>
              <w:t>Database accesories</w:t>
            </w:r>
          </w:p>
        </w:tc>
      </w:tr>
      <w:tr w:rsidR="003C5BB3" w14:paraId="6BF8D033"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235215F5" w14:textId="77777777" w:rsidR="003C5BB3" w:rsidRDefault="00457BAF">
            <w:pPr>
              <w:jc w:val="center"/>
              <w:rPr>
                <w:color w:val="000000"/>
              </w:rPr>
            </w:pPr>
            <w:r>
              <w:rPr>
                <w:color w:val="000000"/>
              </w:rPr>
              <w:t>59</w:t>
            </w:r>
          </w:p>
        </w:tc>
        <w:tc>
          <w:tcPr>
            <w:tcW w:w="6218" w:type="dxa"/>
            <w:tcBorders>
              <w:top w:val="single" w:sz="6" w:space="0" w:color="000000"/>
              <w:left w:val="single" w:sz="6" w:space="0" w:color="000000"/>
              <w:bottom w:val="single" w:sz="6" w:space="0" w:color="000000"/>
              <w:right w:val="single" w:sz="6" w:space="0" w:color="000000"/>
            </w:tcBorders>
          </w:tcPr>
          <w:p w14:paraId="1F212FF9" w14:textId="77777777" w:rsidR="003C5BB3" w:rsidRPr="00A7674D" w:rsidRDefault="00457BAF">
            <w:pPr>
              <w:rPr>
                <w:color w:val="000000"/>
                <w:lang w:val="en-US"/>
              </w:rPr>
            </w:pPr>
            <w:r w:rsidRPr="00A7674D">
              <w:rPr>
                <w:color w:val="000000"/>
                <w:lang w:val="en-US"/>
              </w:rPr>
              <w:t>Oracle Secure Backup - Tape drive</w:t>
            </w:r>
          </w:p>
        </w:tc>
        <w:tc>
          <w:tcPr>
            <w:tcW w:w="2835" w:type="dxa"/>
            <w:tcBorders>
              <w:top w:val="single" w:sz="6" w:space="0" w:color="000000"/>
              <w:left w:val="single" w:sz="6" w:space="0" w:color="000000"/>
              <w:bottom w:val="single" w:sz="6" w:space="0" w:color="000000"/>
              <w:right w:val="single" w:sz="6" w:space="0" w:color="000000"/>
            </w:tcBorders>
          </w:tcPr>
          <w:p w14:paraId="573A205F" w14:textId="77777777" w:rsidR="003C5BB3" w:rsidRDefault="00457BAF">
            <w:pPr>
              <w:rPr>
                <w:color w:val="000000"/>
              </w:rPr>
            </w:pPr>
            <w:r>
              <w:rPr>
                <w:color w:val="000000"/>
              </w:rPr>
              <w:t>Database accesories</w:t>
            </w:r>
          </w:p>
        </w:tc>
      </w:tr>
      <w:tr w:rsidR="003C5BB3" w14:paraId="1D080C5F"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43581FC0" w14:textId="77777777" w:rsidR="003C5BB3" w:rsidRDefault="00457BAF">
            <w:pPr>
              <w:jc w:val="center"/>
              <w:rPr>
                <w:color w:val="000000"/>
              </w:rPr>
            </w:pPr>
            <w:r>
              <w:rPr>
                <w:color w:val="000000"/>
              </w:rPr>
              <w:t>60</w:t>
            </w:r>
          </w:p>
        </w:tc>
        <w:tc>
          <w:tcPr>
            <w:tcW w:w="6218" w:type="dxa"/>
            <w:tcBorders>
              <w:top w:val="single" w:sz="6" w:space="0" w:color="000000"/>
              <w:left w:val="single" w:sz="6" w:space="0" w:color="000000"/>
              <w:bottom w:val="single" w:sz="6" w:space="0" w:color="000000"/>
              <w:right w:val="single" w:sz="6" w:space="0" w:color="000000"/>
            </w:tcBorders>
          </w:tcPr>
          <w:p w14:paraId="26C6DFE5" w14:textId="77777777" w:rsidR="003C5BB3" w:rsidRDefault="00457BAF">
            <w:pPr>
              <w:rPr>
                <w:color w:val="000000"/>
              </w:rPr>
            </w:pPr>
            <w:r>
              <w:rPr>
                <w:color w:val="000000"/>
              </w:rPr>
              <w:t>Oracle Tuning Pack</w:t>
            </w:r>
          </w:p>
        </w:tc>
        <w:tc>
          <w:tcPr>
            <w:tcW w:w="2835" w:type="dxa"/>
            <w:tcBorders>
              <w:top w:val="single" w:sz="6" w:space="0" w:color="000000"/>
              <w:left w:val="single" w:sz="6" w:space="0" w:color="000000"/>
              <w:bottom w:val="single" w:sz="6" w:space="0" w:color="000000"/>
              <w:right w:val="single" w:sz="6" w:space="0" w:color="000000"/>
            </w:tcBorders>
          </w:tcPr>
          <w:p w14:paraId="3688112F" w14:textId="77777777" w:rsidR="003C5BB3" w:rsidRDefault="00457BAF">
            <w:pPr>
              <w:rPr>
                <w:color w:val="000000"/>
              </w:rPr>
            </w:pPr>
            <w:r>
              <w:rPr>
                <w:color w:val="000000"/>
              </w:rPr>
              <w:t>Database accesories</w:t>
            </w:r>
          </w:p>
        </w:tc>
      </w:tr>
      <w:tr w:rsidR="003C5BB3" w14:paraId="4AE1D36E"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8CF5940" w14:textId="77777777" w:rsidR="003C5BB3" w:rsidRDefault="00457BAF">
            <w:pPr>
              <w:jc w:val="center"/>
              <w:rPr>
                <w:color w:val="000000"/>
              </w:rPr>
            </w:pPr>
            <w:r>
              <w:rPr>
                <w:color w:val="000000"/>
              </w:rPr>
              <w:t>61</w:t>
            </w:r>
          </w:p>
        </w:tc>
        <w:tc>
          <w:tcPr>
            <w:tcW w:w="6218" w:type="dxa"/>
            <w:tcBorders>
              <w:top w:val="single" w:sz="6" w:space="0" w:color="000000"/>
              <w:left w:val="single" w:sz="6" w:space="0" w:color="000000"/>
              <w:bottom w:val="single" w:sz="6" w:space="0" w:color="000000"/>
              <w:right w:val="single" w:sz="6" w:space="0" w:color="000000"/>
            </w:tcBorders>
          </w:tcPr>
          <w:p w14:paraId="259FC3B1" w14:textId="77777777" w:rsidR="003C5BB3" w:rsidRPr="00A7674D" w:rsidRDefault="00457BAF">
            <w:pPr>
              <w:rPr>
                <w:color w:val="000000"/>
                <w:lang w:val="en-US"/>
              </w:rPr>
            </w:pPr>
            <w:r w:rsidRPr="00A7674D">
              <w:rPr>
                <w:color w:val="000000"/>
                <w:lang w:val="en-US"/>
              </w:rPr>
              <w:t>Oracle Zero Data Lost Recovery Appliance Software</w:t>
            </w:r>
          </w:p>
        </w:tc>
        <w:tc>
          <w:tcPr>
            <w:tcW w:w="2835" w:type="dxa"/>
            <w:tcBorders>
              <w:top w:val="single" w:sz="6" w:space="0" w:color="000000"/>
              <w:left w:val="single" w:sz="6" w:space="0" w:color="000000"/>
              <w:bottom w:val="single" w:sz="6" w:space="0" w:color="000000"/>
              <w:right w:val="single" w:sz="6" w:space="0" w:color="000000"/>
            </w:tcBorders>
          </w:tcPr>
          <w:p w14:paraId="7D23362A" w14:textId="77777777" w:rsidR="003C5BB3" w:rsidRDefault="00457BAF">
            <w:pPr>
              <w:rPr>
                <w:color w:val="000000"/>
              </w:rPr>
            </w:pPr>
            <w:r>
              <w:rPr>
                <w:color w:val="000000"/>
              </w:rPr>
              <w:t>Database accesories</w:t>
            </w:r>
          </w:p>
        </w:tc>
      </w:tr>
      <w:tr w:rsidR="003C5BB3" w14:paraId="08075BC1"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4790BA3" w14:textId="77777777" w:rsidR="003C5BB3" w:rsidRDefault="00457BAF">
            <w:pPr>
              <w:jc w:val="center"/>
              <w:rPr>
                <w:color w:val="000000"/>
              </w:rPr>
            </w:pPr>
            <w:r>
              <w:rPr>
                <w:color w:val="000000"/>
              </w:rPr>
              <w:t>62</w:t>
            </w:r>
          </w:p>
        </w:tc>
        <w:tc>
          <w:tcPr>
            <w:tcW w:w="6218" w:type="dxa"/>
            <w:tcBorders>
              <w:top w:val="single" w:sz="6" w:space="0" w:color="000000"/>
              <w:left w:val="single" w:sz="6" w:space="0" w:color="000000"/>
              <w:bottom w:val="single" w:sz="6" w:space="0" w:color="000000"/>
              <w:right w:val="single" w:sz="6" w:space="0" w:color="000000"/>
            </w:tcBorders>
          </w:tcPr>
          <w:p w14:paraId="42C03C8A" w14:textId="77777777" w:rsidR="003C5BB3" w:rsidRPr="00A7674D" w:rsidRDefault="00457BAF">
            <w:pPr>
              <w:rPr>
                <w:color w:val="000000"/>
                <w:lang w:val="en-US"/>
              </w:rPr>
            </w:pPr>
            <w:r w:rsidRPr="00A7674D">
              <w:rPr>
                <w:color w:val="000000"/>
                <w:lang w:val="en-US"/>
              </w:rPr>
              <w:t>Provisioning and Patch Automation Pack for Database</w:t>
            </w:r>
          </w:p>
        </w:tc>
        <w:tc>
          <w:tcPr>
            <w:tcW w:w="2835" w:type="dxa"/>
            <w:tcBorders>
              <w:top w:val="single" w:sz="6" w:space="0" w:color="000000"/>
              <w:left w:val="single" w:sz="6" w:space="0" w:color="000000"/>
              <w:bottom w:val="single" w:sz="6" w:space="0" w:color="000000"/>
              <w:right w:val="single" w:sz="6" w:space="0" w:color="000000"/>
            </w:tcBorders>
          </w:tcPr>
          <w:p w14:paraId="63DF492E" w14:textId="77777777" w:rsidR="003C5BB3" w:rsidRDefault="00457BAF">
            <w:pPr>
              <w:rPr>
                <w:color w:val="000000"/>
              </w:rPr>
            </w:pPr>
            <w:r>
              <w:rPr>
                <w:color w:val="000000"/>
              </w:rPr>
              <w:t>Database accesories</w:t>
            </w:r>
          </w:p>
        </w:tc>
      </w:tr>
      <w:tr w:rsidR="003C5BB3" w14:paraId="677FEBFF"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D57C020" w14:textId="77777777" w:rsidR="003C5BB3" w:rsidRDefault="00457BAF">
            <w:pPr>
              <w:jc w:val="center"/>
              <w:rPr>
                <w:color w:val="000000"/>
              </w:rPr>
            </w:pPr>
            <w:r>
              <w:rPr>
                <w:color w:val="000000"/>
              </w:rPr>
              <w:t>63</w:t>
            </w:r>
          </w:p>
        </w:tc>
        <w:tc>
          <w:tcPr>
            <w:tcW w:w="6218" w:type="dxa"/>
            <w:tcBorders>
              <w:top w:val="single" w:sz="6" w:space="0" w:color="000000"/>
              <w:left w:val="single" w:sz="6" w:space="0" w:color="000000"/>
              <w:bottom w:val="single" w:sz="6" w:space="0" w:color="000000"/>
              <w:right w:val="single" w:sz="6" w:space="0" w:color="000000"/>
            </w:tcBorders>
          </w:tcPr>
          <w:p w14:paraId="4A724A44" w14:textId="77777777" w:rsidR="003C5BB3" w:rsidRPr="00A7674D" w:rsidRDefault="00457BAF">
            <w:pPr>
              <w:rPr>
                <w:color w:val="000000"/>
                <w:lang w:val="en-US"/>
              </w:rPr>
            </w:pPr>
            <w:r w:rsidRPr="00A7674D">
              <w:rPr>
                <w:color w:val="000000"/>
                <w:lang w:val="en-US"/>
              </w:rPr>
              <w:t>Oracle System Monitoring Plug-in for IBM DB2 Database</w:t>
            </w:r>
          </w:p>
        </w:tc>
        <w:tc>
          <w:tcPr>
            <w:tcW w:w="2835" w:type="dxa"/>
            <w:tcBorders>
              <w:top w:val="single" w:sz="6" w:space="0" w:color="000000"/>
              <w:left w:val="single" w:sz="6" w:space="0" w:color="000000"/>
              <w:bottom w:val="single" w:sz="6" w:space="0" w:color="000000"/>
              <w:right w:val="single" w:sz="6" w:space="0" w:color="000000"/>
            </w:tcBorders>
          </w:tcPr>
          <w:p w14:paraId="1D97E6DA" w14:textId="77777777" w:rsidR="003C5BB3" w:rsidRDefault="00457BAF">
            <w:pPr>
              <w:rPr>
                <w:color w:val="000000"/>
              </w:rPr>
            </w:pPr>
            <w:r>
              <w:rPr>
                <w:color w:val="000000"/>
              </w:rPr>
              <w:t>Database accesories</w:t>
            </w:r>
          </w:p>
        </w:tc>
      </w:tr>
      <w:tr w:rsidR="003C5BB3" w14:paraId="67D628CC"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318D7552" w14:textId="77777777" w:rsidR="003C5BB3" w:rsidRDefault="00457BAF">
            <w:pPr>
              <w:jc w:val="center"/>
              <w:rPr>
                <w:color w:val="000000"/>
              </w:rPr>
            </w:pPr>
            <w:r>
              <w:rPr>
                <w:color w:val="000000"/>
              </w:rPr>
              <w:t>64</w:t>
            </w:r>
          </w:p>
        </w:tc>
        <w:tc>
          <w:tcPr>
            <w:tcW w:w="6218" w:type="dxa"/>
            <w:tcBorders>
              <w:top w:val="single" w:sz="6" w:space="0" w:color="000000"/>
              <w:left w:val="single" w:sz="6" w:space="0" w:color="000000"/>
              <w:bottom w:val="single" w:sz="6" w:space="0" w:color="000000"/>
              <w:right w:val="single" w:sz="6" w:space="0" w:color="000000"/>
            </w:tcBorders>
          </w:tcPr>
          <w:p w14:paraId="1ADAA2E8" w14:textId="77777777" w:rsidR="003C5BB3" w:rsidRPr="00A7674D" w:rsidRDefault="00457BAF">
            <w:pPr>
              <w:rPr>
                <w:color w:val="000000"/>
                <w:lang w:val="en-US"/>
              </w:rPr>
            </w:pPr>
            <w:r w:rsidRPr="00A7674D">
              <w:rPr>
                <w:color w:val="000000"/>
                <w:lang w:val="en-US"/>
              </w:rPr>
              <w:t>Oracle Database for Microsoft SQL Server</w:t>
            </w:r>
          </w:p>
        </w:tc>
        <w:tc>
          <w:tcPr>
            <w:tcW w:w="2835" w:type="dxa"/>
            <w:tcBorders>
              <w:top w:val="single" w:sz="6" w:space="0" w:color="000000"/>
              <w:left w:val="single" w:sz="6" w:space="0" w:color="000000"/>
              <w:bottom w:val="single" w:sz="6" w:space="0" w:color="000000"/>
              <w:right w:val="single" w:sz="6" w:space="0" w:color="000000"/>
            </w:tcBorders>
          </w:tcPr>
          <w:p w14:paraId="50A86922" w14:textId="77777777" w:rsidR="003C5BB3" w:rsidRDefault="00457BAF">
            <w:pPr>
              <w:rPr>
                <w:color w:val="000000"/>
              </w:rPr>
            </w:pPr>
            <w:r>
              <w:rPr>
                <w:color w:val="000000"/>
              </w:rPr>
              <w:t>Database accesories</w:t>
            </w:r>
          </w:p>
        </w:tc>
      </w:tr>
      <w:tr w:rsidR="003C5BB3" w14:paraId="35B7A86B"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DE80615" w14:textId="77777777" w:rsidR="003C5BB3" w:rsidRDefault="00457BAF">
            <w:pPr>
              <w:jc w:val="center"/>
              <w:rPr>
                <w:color w:val="000000"/>
              </w:rPr>
            </w:pPr>
            <w:r>
              <w:rPr>
                <w:color w:val="000000"/>
              </w:rPr>
              <w:t>65</w:t>
            </w:r>
          </w:p>
        </w:tc>
        <w:tc>
          <w:tcPr>
            <w:tcW w:w="6218" w:type="dxa"/>
            <w:tcBorders>
              <w:top w:val="single" w:sz="6" w:space="0" w:color="000000"/>
              <w:left w:val="single" w:sz="6" w:space="0" w:color="000000"/>
              <w:bottom w:val="single" w:sz="6" w:space="0" w:color="000000"/>
              <w:right w:val="single" w:sz="6" w:space="0" w:color="000000"/>
            </w:tcBorders>
          </w:tcPr>
          <w:p w14:paraId="693E23A6" w14:textId="77777777" w:rsidR="003C5BB3" w:rsidRDefault="00457BAF">
            <w:pPr>
              <w:rPr>
                <w:color w:val="000000"/>
              </w:rPr>
            </w:pPr>
            <w:r>
              <w:rPr>
                <w:color w:val="000000"/>
              </w:rPr>
              <w:t>Oracle Forms and Reports</w:t>
            </w:r>
          </w:p>
        </w:tc>
        <w:tc>
          <w:tcPr>
            <w:tcW w:w="2835" w:type="dxa"/>
            <w:tcBorders>
              <w:top w:val="single" w:sz="6" w:space="0" w:color="000000"/>
              <w:left w:val="single" w:sz="6" w:space="0" w:color="000000"/>
              <w:bottom w:val="single" w:sz="6" w:space="0" w:color="000000"/>
              <w:right w:val="single" w:sz="6" w:space="0" w:color="000000"/>
            </w:tcBorders>
          </w:tcPr>
          <w:p w14:paraId="0FEA9736" w14:textId="77777777" w:rsidR="003C5BB3" w:rsidRDefault="00457BAF">
            <w:pPr>
              <w:rPr>
                <w:color w:val="000000"/>
              </w:rPr>
            </w:pPr>
            <w:r>
              <w:rPr>
                <w:color w:val="000000"/>
              </w:rPr>
              <w:t>Developer Tools</w:t>
            </w:r>
          </w:p>
        </w:tc>
      </w:tr>
      <w:tr w:rsidR="003C5BB3" w14:paraId="3B90A4BB"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61C4D461" w14:textId="77777777" w:rsidR="003C5BB3" w:rsidRDefault="00457BAF">
            <w:pPr>
              <w:jc w:val="center"/>
              <w:rPr>
                <w:color w:val="000000"/>
              </w:rPr>
            </w:pPr>
            <w:r>
              <w:rPr>
                <w:color w:val="000000"/>
              </w:rPr>
              <w:t>66</w:t>
            </w:r>
          </w:p>
        </w:tc>
        <w:tc>
          <w:tcPr>
            <w:tcW w:w="6218" w:type="dxa"/>
            <w:tcBorders>
              <w:top w:val="single" w:sz="6" w:space="0" w:color="000000"/>
              <w:left w:val="single" w:sz="6" w:space="0" w:color="000000"/>
              <w:bottom w:val="single" w:sz="6" w:space="0" w:color="000000"/>
              <w:right w:val="single" w:sz="6" w:space="0" w:color="000000"/>
            </w:tcBorders>
          </w:tcPr>
          <w:p w14:paraId="57148054" w14:textId="77777777" w:rsidR="003C5BB3" w:rsidRDefault="00457BAF">
            <w:pPr>
              <w:rPr>
                <w:color w:val="000000"/>
              </w:rPr>
            </w:pPr>
            <w:r>
              <w:rPr>
                <w:color w:val="000000"/>
              </w:rPr>
              <w:t>Oracle Internet Developer Suite</w:t>
            </w:r>
          </w:p>
        </w:tc>
        <w:tc>
          <w:tcPr>
            <w:tcW w:w="2835" w:type="dxa"/>
            <w:tcBorders>
              <w:top w:val="single" w:sz="6" w:space="0" w:color="000000"/>
              <w:left w:val="single" w:sz="6" w:space="0" w:color="000000"/>
              <w:bottom w:val="single" w:sz="6" w:space="0" w:color="000000"/>
              <w:right w:val="single" w:sz="6" w:space="0" w:color="000000"/>
            </w:tcBorders>
          </w:tcPr>
          <w:p w14:paraId="488BF05B" w14:textId="77777777" w:rsidR="003C5BB3" w:rsidRDefault="00457BAF">
            <w:pPr>
              <w:rPr>
                <w:color w:val="000000"/>
              </w:rPr>
            </w:pPr>
            <w:r>
              <w:rPr>
                <w:color w:val="000000"/>
              </w:rPr>
              <w:t>Developer Tools</w:t>
            </w:r>
          </w:p>
        </w:tc>
      </w:tr>
      <w:tr w:rsidR="003C5BB3" w14:paraId="44464D53"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370C7353" w14:textId="77777777" w:rsidR="003C5BB3" w:rsidRDefault="00457BAF">
            <w:pPr>
              <w:jc w:val="center"/>
              <w:rPr>
                <w:color w:val="000000"/>
              </w:rPr>
            </w:pPr>
            <w:r>
              <w:rPr>
                <w:color w:val="000000"/>
              </w:rPr>
              <w:t>67</w:t>
            </w:r>
          </w:p>
        </w:tc>
        <w:tc>
          <w:tcPr>
            <w:tcW w:w="6218" w:type="dxa"/>
            <w:tcBorders>
              <w:top w:val="single" w:sz="6" w:space="0" w:color="000000"/>
              <w:left w:val="single" w:sz="6" w:space="0" w:color="000000"/>
              <w:bottom w:val="single" w:sz="6" w:space="0" w:color="000000"/>
              <w:right w:val="single" w:sz="6" w:space="0" w:color="000000"/>
            </w:tcBorders>
          </w:tcPr>
          <w:p w14:paraId="73B10560" w14:textId="77777777" w:rsidR="003C5BB3" w:rsidRDefault="00457BAF">
            <w:pPr>
              <w:rPr>
                <w:color w:val="000000"/>
              </w:rPr>
            </w:pPr>
            <w:r>
              <w:rPr>
                <w:color w:val="000000"/>
              </w:rPr>
              <w:t>Oracle Spatial and Graph</w:t>
            </w:r>
          </w:p>
        </w:tc>
        <w:tc>
          <w:tcPr>
            <w:tcW w:w="2835" w:type="dxa"/>
            <w:tcBorders>
              <w:top w:val="single" w:sz="6" w:space="0" w:color="000000"/>
              <w:left w:val="single" w:sz="6" w:space="0" w:color="000000"/>
              <w:bottom w:val="single" w:sz="6" w:space="0" w:color="000000"/>
              <w:right w:val="single" w:sz="6" w:space="0" w:color="000000"/>
            </w:tcBorders>
          </w:tcPr>
          <w:p w14:paraId="692825FD" w14:textId="77777777" w:rsidR="003C5BB3" w:rsidRDefault="00457BAF">
            <w:pPr>
              <w:rPr>
                <w:color w:val="000000"/>
              </w:rPr>
            </w:pPr>
            <w:r>
              <w:rPr>
                <w:color w:val="000000"/>
              </w:rPr>
              <w:t>Drivers and utilities</w:t>
            </w:r>
          </w:p>
        </w:tc>
      </w:tr>
      <w:tr w:rsidR="003C5BB3" w14:paraId="12F2907B"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8115100" w14:textId="77777777" w:rsidR="003C5BB3" w:rsidRDefault="00457BAF">
            <w:pPr>
              <w:jc w:val="center"/>
              <w:rPr>
                <w:color w:val="000000"/>
              </w:rPr>
            </w:pPr>
            <w:r>
              <w:rPr>
                <w:color w:val="000000"/>
              </w:rPr>
              <w:t>68</w:t>
            </w:r>
          </w:p>
        </w:tc>
        <w:tc>
          <w:tcPr>
            <w:tcW w:w="6218" w:type="dxa"/>
            <w:tcBorders>
              <w:top w:val="single" w:sz="6" w:space="0" w:color="000000"/>
              <w:left w:val="single" w:sz="6" w:space="0" w:color="000000"/>
              <w:bottom w:val="single" w:sz="6" w:space="0" w:color="000000"/>
              <w:right w:val="single" w:sz="6" w:space="0" w:color="000000"/>
            </w:tcBorders>
          </w:tcPr>
          <w:p w14:paraId="2B5D63C3" w14:textId="77777777" w:rsidR="003C5BB3" w:rsidRDefault="00457BAF">
            <w:pPr>
              <w:rPr>
                <w:color w:val="000000"/>
              </w:rPr>
            </w:pPr>
            <w:r>
              <w:rPr>
                <w:color w:val="000000"/>
              </w:rPr>
              <w:t>Exalogic Elastic Cloud Software</w:t>
            </w:r>
          </w:p>
        </w:tc>
        <w:tc>
          <w:tcPr>
            <w:tcW w:w="2835" w:type="dxa"/>
            <w:tcBorders>
              <w:top w:val="single" w:sz="6" w:space="0" w:color="000000"/>
              <w:left w:val="single" w:sz="6" w:space="0" w:color="000000"/>
              <w:bottom w:val="single" w:sz="6" w:space="0" w:color="000000"/>
              <w:right w:val="single" w:sz="6" w:space="0" w:color="000000"/>
            </w:tcBorders>
          </w:tcPr>
          <w:p w14:paraId="38C905DC" w14:textId="77777777" w:rsidR="003C5BB3" w:rsidRDefault="00457BAF">
            <w:pPr>
              <w:rPr>
                <w:color w:val="000000"/>
              </w:rPr>
            </w:pPr>
            <w:r>
              <w:rPr>
                <w:color w:val="000000"/>
              </w:rPr>
              <w:t>IT Infraestructure</w:t>
            </w:r>
          </w:p>
        </w:tc>
      </w:tr>
      <w:tr w:rsidR="003C5BB3" w14:paraId="687D3ECE"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7E9D8410" w14:textId="77777777" w:rsidR="003C5BB3" w:rsidRDefault="00457BAF">
            <w:pPr>
              <w:jc w:val="center"/>
              <w:rPr>
                <w:color w:val="000000"/>
              </w:rPr>
            </w:pPr>
            <w:r>
              <w:rPr>
                <w:color w:val="000000"/>
              </w:rPr>
              <w:t>69</w:t>
            </w:r>
          </w:p>
        </w:tc>
        <w:tc>
          <w:tcPr>
            <w:tcW w:w="6218" w:type="dxa"/>
            <w:tcBorders>
              <w:top w:val="single" w:sz="6" w:space="0" w:color="000000"/>
              <w:left w:val="single" w:sz="6" w:space="0" w:color="000000"/>
              <w:bottom w:val="single" w:sz="6" w:space="0" w:color="000000"/>
              <w:right w:val="single" w:sz="6" w:space="0" w:color="000000"/>
            </w:tcBorders>
          </w:tcPr>
          <w:p w14:paraId="7BE061A7" w14:textId="77777777" w:rsidR="003C5BB3" w:rsidRDefault="00457BAF">
            <w:pPr>
              <w:rPr>
                <w:color w:val="000000"/>
              </w:rPr>
            </w:pPr>
            <w:r>
              <w:rPr>
                <w:color w:val="000000"/>
              </w:rPr>
              <w:t>Exdata Storage Server Software</w:t>
            </w:r>
          </w:p>
        </w:tc>
        <w:tc>
          <w:tcPr>
            <w:tcW w:w="2835" w:type="dxa"/>
            <w:tcBorders>
              <w:top w:val="single" w:sz="6" w:space="0" w:color="000000"/>
              <w:left w:val="single" w:sz="6" w:space="0" w:color="000000"/>
              <w:bottom w:val="single" w:sz="6" w:space="0" w:color="000000"/>
              <w:right w:val="single" w:sz="6" w:space="0" w:color="000000"/>
            </w:tcBorders>
          </w:tcPr>
          <w:p w14:paraId="6A0F5002" w14:textId="77777777" w:rsidR="003C5BB3" w:rsidRDefault="00457BAF">
            <w:pPr>
              <w:rPr>
                <w:color w:val="000000"/>
              </w:rPr>
            </w:pPr>
            <w:r>
              <w:rPr>
                <w:color w:val="000000"/>
              </w:rPr>
              <w:t>IT Infraestructure</w:t>
            </w:r>
          </w:p>
        </w:tc>
      </w:tr>
      <w:tr w:rsidR="003C5BB3" w14:paraId="5B3EBCAA"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27DF5C20" w14:textId="77777777" w:rsidR="003C5BB3" w:rsidRDefault="00457BAF">
            <w:pPr>
              <w:jc w:val="center"/>
              <w:rPr>
                <w:color w:val="000000"/>
              </w:rPr>
            </w:pPr>
            <w:r>
              <w:rPr>
                <w:color w:val="000000"/>
              </w:rPr>
              <w:t>70</w:t>
            </w:r>
          </w:p>
        </w:tc>
        <w:tc>
          <w:tcPr>
            <w:tcW w:w="6218" w:type="dxa"/>
            <w:tcBorders>
              <w:top w:val="single" w:sz="6" w:space="0" w:color="000000"/>
              <w:left w:val="single" w:sz="6" w:space="0" w:color="000000"/>
              <w:bottom w:val="single" w:sz="6" w:space="0" w:color="000000"/>
              <w:right w:val="single" w:sz="6" w:space="0" w:color="000000"/>
            </w:tcBorders>
          </w:tcPr>
          <w:p w14:paraId="3EDDF1B2" w14:textId="77777777" w:rsidR="003C5BB3" w:rsidRDefault="00457BAF">
            <w:pPr>
              <w:rPr>
                <w:color w:val="000000"/>
              </w:rPr>
            </w:pPr>
            <w:r>
              <w:rPr>
                <w:color w:val="000000"/>
              </w:rPr>
              <w:t>Oracle API Gateway</w:t>
            </w:r>
          </w:p>
        </w:tc>
        <w:tc>
          <w:tcPr>
            <w:tcW w:w="2835" w:type="dxa"/>
            <w:tcBorders>
              <w:top w:val="single" w:sz="6" w:space="0" w:color="000000"/>
              <w:left w:val="single" w:sz="6" w:space="0" w:color="000000"/>
              <w:bottom w:val="single" w:sz="6" w:space="0" w:color="000000"/>
              <w:right w:val="single" w:sz="6" w:space="0" w:color="000000"/>
            </w:tcBorders>
          </w:tcPr>
          <w:p w14:paraId="638E0ABC" w14:textId="77777777" w:rsidR="003C5BB3" w:rsidRDefault="00457BAF">
            <w:pPr>
              <w:rPr>
                <w:color w:val="000000"/>
              </w:rPr>
            </w:pPr>
            <w:r>
              <w:rPr>
                <w:color w:val="000000"/>
              </w:rPr>
              <w:t>IT Infraestructure</w:t>
            </w:r>
          </w:p>
        </w:tc>
      </w:tr>
      <w:tr w:rsidR="003C5BB3" w14:paraId="4A282B60"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0D8B4F4" w14:textId="77777777" w:rsidR="003C5BB3" w:rsidRDefault="00457BAF">
            <w:pPr>
              <w:jc w:val="center"/>
              <w:rPr>
                <w:color w:val="000000"/>
              </w:rPr>
            </w:pPr>
            <w:r>
              <w:rPr>
                <w:color w:val="000000"/>
              </w:rPr>
              <w:t>71</w:t>
            </w:r>
          </w:p>
        </w:tc>
        <w:tc>
          <w:tcPr>
            <w:tcW w:w="6218" w:type="dxa"/>
            <w:tcBorders>
              <w:top w:val="single" w:sz="6" w:space="0" w:color="000000"/>
              <w:left w:val="single" w:sz="6" w:space="0" w:color="000000"/>
              <w:bottom w:val="single" w:sz="6" w:space="0" w:color="000000"/>
              <w:right w:val="single" w:sz="6" w:space="0" w:color="000000"/>
            </w:tcBorders>
          </w:tcPr>
          <w:p w14:paraId="64A2BD65" w14:textId="77777777" w:rsidR="003C5BB3" w:rsidRDefault="00457BAF">
            <w:pPr>
              <w:rPr>
                <w:color w:val="000000"/>
              </w:rPr>
            </w:pPr>
            <w:r>
              <w:rPr>
                <w:color w:val="000000"/>
              </w:rPr>
              <w:t xml:space="preserve"> Oracle Essbase</w:t>
            </w:r>
          </w:p>
        </w:tc>
        <w:tc>
          <w:tcPr>
            <w:tcW w:w="2835" w:type="dxa"/>
            <w:tcBorders>
              <w:top w:val="single" w:sz="6" w:space="0" w:color="000000"/>
              <w:left w:val="single" w:sz="6" w:space="0" w:color="000000"/>
              <w:bottom w:val="single" w:sz="6" w:space="0" w:color="000000"/>
              <w:right w:val="single" w:sz="6" w:space="0" w:color="000000"/>
            </w:tcBorders>
          </w:tcPr>
          <w:p w14:paraId="5248B3D7" w14:textId="77777777" w:rsidR="003C5BB3" w:rsidRDefault="00457BAF">
            <w:pPr>
              <w:rPr>
                <w:color w:val="000000"/>
              </w:rPr>
            </w:pPr>
            <w:r>
              <w:rPr>
                <w:color w:val="000000"/>
              </w:rPr>
              <w:t>Middleware</w:t>
            </w:r>
          </w:p>
        </w:tc>
      </w:tr>
      <w:tr w:rsidR="003C5BB3" w14:paraId="72E9161E"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0214EDC7" w14:textId="77777777" w:rsidR="003C5BB3" w:rsidRDefault="00457BAF">
            <w:pPr>
              <w:jc w:val="center"/>
              <w:rPr>
                <w:color w:val="000000"/>
              </w:rPr>
            </w:pPr>
            <w:r>
              <w:rPr>
                <w:color w:val="000000"/>
              </w:rPr>
              <w:t>72</w:t>
            </w:r>
          </w:p>
        </w:tc>
        <w:tc>
          <w:tcPr>
            <w:tcW w:w="6218" w:type="dxa"/>
            <w:tcBorders>
              <w:top w:val="single" w:sz="6" w:space="0" w:color="000000"/>
              <w:left w:val="single" w:sz="6" w:space="0" w:color="000000"/>
              <w:bottom w:val="single" w:sz="6" w:space="0" w:color="000000"/>
              <w:right w:val="single" w:sz="6" w:space="0" w:color="000000"/>
            </w:tcBorders>
          </w:tcPr>
          <w:p w14:paraId="77F28DFB" w14:textId="77777777" w:rsidR="003C5BB3" w:rsidRPr="00A7674D" w:rsidRDefault="00457BAF">
            <w:pPr>
              <w:rPr>
                <w:color w:val="000000"/>
                <w:lang w:val="en-US"/>
              </w:rPr>
            </w:pPr>
            <w:r w:rsidRPr="00A7674D">
              <w:rPr>
                <w:color w:val="000000"/>
                <w:lang w:val="en-US"/>
              </w:rPr>
              <w:t>BEA WebLogic Server Premium Edition</w:t>
            </w:r>
          </w:p>
        </w:tc>
        <w:tc>
          <w:tcPr>
            <w:tcW w:w="2835" w:type="dxa"/>
            <w:tcBorders>
              <w:top w:val="single" w:sz="6" w:space="0" w:color="000000"/>
              <w:left w:val="single" w:sz="6" w:space="0" w:color="000000"/>
              <w:bottom w:val="single" w:sz="6" w:space="0" w:color="000000"/>
              <w:right w:val="single" w:sz="6" w:space="0" w:color="000000"/>
            </w:tcBorders>
          </w:tcPr>
          <w:p w14:paraId="2F3DDA36" w14:textId="77777777" w:rsidR="003C5BB3" w:rsidRDefault="00457BAF">
            <w:pPr>
              <w:rPr>
                <w:color w:val="000000"/>
              </w:rPr>
            </w:pPr>
            <w:r>
              <w:rPr>
                <w:color w:val="000000"/>
              </w:rPr>
              <w:t>Middleware</w:t>
            </w:r>
          </w:p>
        </w:tc>
      </w:tr>
      <w:tr w:rsidR="003C5BB3" w14:paraId="433B7468"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73026831" w14:textId="77777777" w:rsidR="003C5BB3" w:rsidRDefault="00457BAF">
            <w:pPr>
              <w:jc w:val="center"/>
              <w:rPr>
                <w:color w:val="000000"/>
              </w:rPr>
            </w:pPr>
            <w:r>
              <w:rPr>
                <w:color w:val="000000"/>
              </w:rPr>
              <w:t>73</w:t>
            </w:r>
          </w:p>
        </w:tc>
        <w:tc>
          <w:tcPr>
            <w:tcW w:w="6218" w:type="dxa"/>
            <w:tcBorders>
              <w:top w:val="single" w:sz="6" w:space="0" w:color="000000"/>
              <w:left w:val="single" w:sz="6" w:space="0" w:color="000000"/>
              <w:bottom w:val="single" w:sz="6" w:space="0" w:color="000000"/>
              <w:right w:val="single" w:sz="6" w:space="0" w:color="000000"/>
            </w:tcBorders>
          </w:tcPr>
          <w:p w14:paraId="3E642433" w14:textId="77777777" w:rsidR="003C5BB3" w:rsidRPr="00A7674D" w:rsidRDefault="00457BAF">
            <w:pPr>
              <w:rPr>
                <w:color w:val="000000"/>
                <w:lang w:val="en-US"/>
              </w:rPr>
            </w:pPr>
            <w:r w:rsidRPr="00A7674D">
              <w:rPr>
                <w:color w:val="000000"/>
                <w:lang w:val="en-US"/>
              </w:rPr>
              <w:t>Oracle BPEL Process Manager Option</w:t>
            </w:r>
          </w:p>
        </w:tc>
        <w:tc>
          <w:tcPr>
            <w:tcW w:w="2835" w:type="dxa"/>
            <w:tcBorders>
              <w:top w:val="single" w:sz="6" w:space="0" w:color="000000"/>
              <w:left w:val="single" w:sz="6" w:space="0" w:color="000000"/>
              <w:bottom w:val="single" w:sz="6" w:space="0" w:color="000000"/>
              <w:right w:val="single" w:sz="6" w:space="0" w:color="000000"/>
            </w:tcBorders>
          </w:tcPr>
          <w:p w14:paraId="22CD90DF" w14:textId="77777777" w:rsidR="003C5BB3" w:rsidRDefault="00457BAF">
            <w:pPr>
              <w:rPr>
                <w:color w:val="000000"/>
              </w:rPr>
            </w:pPr>
            <w:r>
              <w:rPr>
                <w:color w:val="000000"/>
              </w:rPr>
              <w:t>Middleware</w:t>
            </w:r>
          </w:p>
        </w:tc>
      </w:tr>
      <w:tr w:rsidR="003C5BB3" w14:paraId="3F1043E6"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AED98DD" w14:textId="77777777" w:rsidR="003C5BB3" w:rsidRDefault="00457BAF">
            <w:pPr>
              <w:jc w:val="center"/>
              <w:rPr>
                <w:color w:val="000000"/>
              </w:rPr>
            </w:pPr>
            <w:r>
              <w:rPr>
                <w:color w:val="000000"/>
              </w:rPr>
              <w:t>74</w:t>
            </w:r>
          </w:p>
        </w:tc>
        <w:tc>
          <w:tcPr>
            <w:tcW w:w="6218" w:type="dxa"/>
            <w:tcBorders>
              <w:top w:val="single" w:sz="6" w:space="0" w:color="000000"/>
              <w:left w:val="single" w:sz="6" w:space="0" w:color="000000"/>
              <w:bottom w:val="single" w:sz="6" w:space="0" w:color="000000"/>
              <w:right w:val="single" w:sz="6" w:space="0" w:color="000000"/>
            </w:tcBorders>
          </w:tcPr>
          <w:p w14:paraId="680E4361" w14:textId="77777777" w:rsidR="003C5BB3" w:rsidRPr="00A7674D" w:rsidRDefault="00457BAF">
            <w:pPr>
              <w:rPr>
                <w:color w:val="000000"/>
                <w:lang w:val="en-US"/>
              </w:rPr>
            </w:pPr>
            <w:r w:rsidRPr="00A7674D">
              <w:rPr>
                <w:color w:val="000000"/>
                <w:lang w:val="en-US"/>
              </w:rPr>
              <w:t>Oracle Business Intelligence Management Pack</w:t>
            </w:r>
          </w:p>
        </w:tc>
        <w:tc>
          <w:tcPr>
            <w:tcW w:w="2835" w:type="dxa"/>
            <w:tcBorders>
              <w:top w:val="single" w:sz="6" w:space="0" w:color="000000"/>
              <w:left w:val="single" w:sz="6" w:space="0" w:color="000000"/>
              <w:bottom w:val="single" w:sz="6" w:space="0" w:color="000000"/>
              <w:right w:val="single" w:sz="6" w:space="0" w:color="000000"/>
            </w:tcBorders>
          </w:tcPr>
          <w:p w14:paraId="063BCC10" w14:textId="77777777" w:rsidR="003C5BB3" w:rsidRDefault="00457BAF">
            <w:pPr>
              <w:rPr>
                <w:color w:val="000000"/>
              </w:rPr>
            </w:pPr>
            <w:r>
              <w:rPr>
                <w:color w:val="000000"/>
              </w:rPr>
              <w:t>Middleware</w:t>
            </w:r>
          </w:p>
        </w:tc>
      </w:tr>
      <w:tr w:rsidR="003C5BB3" w14:paraId="6CC4A310"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6E09B055" w14:textId="77777777" w:rsidR="003C5BB3" w:rsidRDefault="00457BAF">
            <w:pPr>
              <w:jc w:val="center"/>
              <w:rPr>
                <w:color w:val="000000"/>
              </w:rPr>
            </w:pPr>
            <w:r>
              <w:rPr>
                <w:color w:val="000000"/>
              </w:rPr>
              <w:t>75</w:t>
            </w:r>
          </w:p>
        </w:tc>
        <w:tc>
          <w:tcPr>
            <w:tcW w:w="6218" w:type="dxa"/>
            <w:tcBorders>
              <w:top w:val="single" w:sz="6" w:space="0" w:color="000000"/>
              <w:left w:val="single" w:sz="6" w:space="0" w:color="000000"/>
              <w:bottom w:val="single" w:sz="6" w:space="0" w:color="000000"/>
              <w:right w:val="single" w:sz="6" w:space="0" w:color="000000"/>
            </w:tcBorders>
          </w:tcPr>
          <w:p w14:paraId="04BEAEA9" w14:textId="77777777" w:rsidR="003C5BB3" w:rsidRPr="00A7674D" w:rsidRDefault="00457BAF">
            <w:pPr>
              <w:rPr>
                <w:color w:val="000000"/>
                <w:lang w:val="en-US"/>
              </w:rPr>
            </w:pPr>
            <w:r w:rsidRPr="00A7674D">
              <w:rPr>
                <w:color w:val="000000"/>
                <w:lang w:val="en-US"/>
              </w:rPr>
              <w:t>Oracle Business Intelligence Suite Foundation Edition</w:t>
            </w:r>
          </w:p>
        </w:tc>
        <w:tc>
          <w:tcPr>
            <w:tcW w:w="2835" w:type="dxa"/>
            <w:tcBorders>
              <w:top w:val="single" w:sz="6" w:space="0" w:color="000000"/>
              <w:left w:val="single" w:sz="6" w:space="0" w:color="000000"/>
              <w:bottom w:val="single" w:sz="6" w:space="0" w:color="000000"/>
              <w:right w:val="single" w:sz="6" w:space="0" w:color="000000"/>
            </w:tcBorders>
          </w:tcPr>
          <w:p w14:paraId="223F2D96" w14:textId="77777777" w:rsidR="003C5BB3" w:rsidRDefault="00457BAF">
            <w:pPr>
              <w:rPr>
                <w:color w:val="000000"/>
              </w:rPr>
            </w:pPr>
            <w:r>
              <w:rPr>
                <w:color w:val="000000"/>
              </w:rPr>
              <w:t>Middleware</w:t>
            </w:r>
          </w:p>
        </w:tc>
      </w:tr>
      <w:tr w:rsidR="003C5BB3" w14:paraId="3DF62C6E"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4EB09945" w14:textId="77777777" w:rsidR="003C5BB3" w:rsidRDefault="00457BAF">
            <w:pPr>
              <w:jc w:val="center"/>
              <w:rPr>
                <w:color w:val="000000"/>
              </w:rPr>
            </w:pPr>
            <w:r>
              <w:rPr>
                <w:color w:val="000000"/>
              </w:rPr>
              <w:t>76</w:t>
            </w:r>
          </w:p>
        </w:tc>
        <w:tc>
          <w:tcPr>
            <w:tcW w:w="6218" w:type="dxa"/>
            <w:tcBorders>
              <w:top w:val="single" w:sz="6" w:space="0" w:color="000000"/>
              <w:left w:val="single" w:sz="6" w:space="0" w:color="000000"/>
              <w:bottom w:val="single" w:sz="6" w:space="0" w:color="000000"/>
              <w:right w:val="single" w:sz="6" w:space="0" w:color="000000"/>
            </w:tcBorders>
          </w:tcPr>
          <w:p w14:paraId="67F4BAAA" w14:textId="77777777" w:rsidR="003C5BB3" w:rsidRPr="00A7674D" w:rsidRDefault="00457BAF">
            <w:pPr>
              <w:rPr>
                <w:color w:val="000000"/>
                <w:lang w:val="en-US"/>
              </w:rPr>
            </w:pPr>
            <w:r w:rsidRPr="00A7674D">
              <w:rPr>
                <w:color w:val="000000"/>
                <w:lang w:val="en-US"/>
              </w:rPr>
              <w:t>Oracle Business Intelligent Server Administrator</w:t>
            </w:r>
          </w:p>
        </w:tc>
        <w:tc>
          <w:tcPr>
            <w:tcW w:w="2835" w:type="dxa"/>
            <w:tcBorders>
              <w:top w:val="single" w:sz="6" w:space="0" w:color="000000"/>
              <w:left w:val="single" w:sz="6" w:space="0" w:color="000000"/>
              <w:bottom w:val="single" w:sz="6" w:space="0" w:color="000000"/>
              <w:right w:val="single" w:sz="6" w:space="0" w:color="000000"/>
            </w:tcBorders>
          </w:tcPr>
          <w:p w14:paraId="32A9FA5A" w14:textId="77777777" w:rsidR="003C5BB3" w:rsidRDefault="00457BAF">
            <w:pPr>
              <w:rPr>
                <w:color w:val="000000"/>
              </w:rPr>
            </w:pPr>
            <w:r>
              <w:rPr>
                <w:color w:val="000000"/>
              </w:rPr>
              <w:t>Middleware</w:t>
            </w:r>
          </w:p>
        </w:tc>
      </w:tr>
      <w:tr w:rsidR="003C5BB3" w14:paraId="46E644BC"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28135AB8" w14:textId="77777777" w:rsidR="003C5BB3" w:rsidRDefault="00457BAF">
            <w:pPr>
              <w:jc w:val="center"/>
              <w:rPr>
                <w:color w:val="000000"/>
              </w:rPr>
            </w:pPr>
            <w:r>
              <w:rPr>
                <w:color w:val="000000"/>
              </w:rPr>
              <w:t>77</w:t>
            </w:r>
          </w:p>
        </w:tc>
        <w:tc>
          <w:tcPr>
            <w:tcW w:w="6218" w:type="dxa"/>
            <w:tcBorders>
              <w:top w:val="single" w:sz="6" w:space="0" w:color="000000"/>
              <w:left w:val="single" w:sz="6" w:space="0" w:color="000000"/>
              <w:bottom w:val="single" w:sz="6" w:space="0" w:color="000000"/>
              <w:right w:val="single" w:sz="6" w:space="0" w:color="000000"/>
            </w:tcBorders>
          </w:tcPr>
          <w:p w14:paraId="098C07C2" w14:textId="77777777" w:rsidR="003C5BB3" w:rsidRPr="00A7674D" w:rsidRDefault="00457BAF">
            <w:pPr>
              <w:rPr>
                <w:color w:val="000000"/>
                <w:lang w:val="en-US"/>
              </w:rPr>
            </w:pPr>
            <w:r w:rsidRPr="00A7674D">
              <w:rPr>
                <w:color w:val="000000"/>
                <w:lang w:val="en-US"/>
              </w:rPr>
              <w:t>Oracle Business Intelligent Suite Enterprise Edition Plus</w:t>
            </w:r>
          </w:p>
        </w:tc>
        <w:tc>
          <w:tcPr>
            <w:tcW w:w="2835" w:type="dxa"/>
            <w:tcBorders>
              <w:top w:val="single" w:sz="6" w:space="0" w:color="000000"/>
              <w:left w:val="single" w:sz="6" w:space="0" w:color="000000"/>
              <w:bottom w:val="single" w:sz="6" w:space="0" w:color="000000"/>
              <w:right w:val="single" w:sz="6" w:space="0" w:color="000000"/>
            </w:tcBorders>
          </w:tcPr>
          <w:p w14:paraId="5C1258D2" w14:textId="77777777" w:rsidR="003C5BB3" w:rsidRDefault="00457BAF">
            <w:pPr>
              <w:rPr>
                <w:color w:val="000000"/>
              </w:rPr>
            </w:pPr>
            <w:r>
              <w:rPr>
                <w:color w:val="000000"/>
              </w:rPr>
              <w:t>Middleware</w:t>
            </w:r>
          </w:p>
        </w:tc>
      </w:tr>
      <w:tr w:rsidR="003C5BB3" w14:paraId="398D8812"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0AE7AEFA" w14:textId="77777777" w:rsidR="003C5BB3" w:rsidRDefault="00457BAF">
            <w:pPr>
              <w:jc w:val="center"/>
              <w:rPr>
                <w:color w:val="000000"/>
              </w:rPr>
            </w:pPr>
            <w:r>
              <w:rPr>
                <w:color w:val="000000"/>
              </w:rPr>
              <w:t>78</w:t>
            </w:r>
          </w:p>
        </w:tc>
        <w:tc>
          <w:tcPr>
            <w:tcW w:w="6218" w:type="dxa"/>
            <w:tcBorders>
              <w:top w:val="single" w:sz="6" w:space="0" w:color="000000"/>
              <w:left w:val="single" w:sz="6" w:space="0" w:color="000000"/>
              <w:bottom w:val="single" w:sz="6" w:space="0" w:color="000000"/>
              <w:right w:val="single" w:sz="6" w:space="0" w:color="000000"/>
            </w:tcBorders>
          </w:tcPr>
          <w:p w14:paraId="753055A7" w14:textId="77777777" w:rsidR="003C5BB3" w:rsidRDefault="00457BAF">
            <w:pPr>
              <w:rPr>
                <w:color w:val="000000"/>
              </w:rPr>
            </w:pPr>
            <w:r>
              <w:rPr>
                <w:color w:val="000000"/>
              </w:rPr>
              <w:t>Oracle Business Intelligent Publisher</w:t>
            </w:r>
          </w:p>
        </w:tc>
        <w:tc>
          <w:tcPr>
            <w:tcW w:w="2835" w:type="dxa"/>
            <w:tcBorders>
              <w:top w:val="single" w:sz="6" w:space="0" w:color="000000"/>
              <w:left w:val="single" w:sz="6" w:space="0" w:color="000000"/>
              <w:bottom w:val="single" w:sz="6" w:space="0" w:color="000000"/>
              <w:right w:val="single" w:sz="6" w:space="0" w:color="000000"/>
            </w:tcBorders>
          </w:tcPr>
          <w:p w14:paraId="5A52E7A5" w14:textId="77777777" w:rsidR="003C5BB3" w:rsidRDefault="00457BAF">
            <w:pPr>
              <w:rPr>
                <w:color w:val="000000"/>
              </w:rPr>
            </w:pPr>
            <w:r>
              <w:rPr>
                <w:color w:val="000000"/>
              </w:rPr>
              <w:t>Middleware</w:t>
            </w:r>
          </w:p>
        </w:tc>
      </w:tr>
      <w:tr w:rsidR="003C5BB3" w14:paraId="3DC399BC"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05AA004C" w14:textId="77777777" w:rsidR="003C5BB3" w:rsidRDefault="00457BAF">
            <w:pPr>
              <w:jc w:val="center"/>
              <w:rPr>
                <w:color w:val="000000"/>
              </w:rPr>
            </w:pPr>
            <w:r>
              <w:rPr>
                <w:color w:val="000000"/>
              </w:rPr>
              <w:t>79</w:t>
            </w:r>
          </w:p>
        </w:tc>
        <w:tc>
          <w:tcPr>
            <w:tcW w:w="6218" w:type="dxa"/>
            <w:tcBorders>
              <w:top w:val="single" w:sz="6" w:space="0" w:color="000000"/>
              <w:left w:val="single" w:sz="6" w:space="0" w:color="000000"/>
              <w:bottom w:val="single" w:sz="6" w:space="0" w:color="000000"/>
              <w:right w:val="single" w:sz="6" w:space="0" w:color="000000"/>
            </w:tcBorders>
          </w:tcPr>
          <w:p w14:paraId="65DA0A58" w14:textId="77777777" w:rsidR="003C5BB3" w:rsidRPr="00A7674D" w:rsidRDefault="00457BAF">
            <w:pPr>
              <w:rPr>
                <w:color w:val="000000"/>
                <w:lang w:val="en-US"/>
              </w:rPr>
            </w:pPr>
            <w:r w:rsidRPr="00A7674D">
              <w:rPr>
                <w:color w:val="000000"/>
                <w:lang w:val="en-US"/>
              </w:rPr>
              <w:t>Oracle Business Process Analysis Suite</w:t>
            </w:r>
          </w:p>
        </w:tc>
        <w:tc>
          <w:tcPr>
            <w:tcW w:w="2835" w:type="dxa"/>
            <w:tcBorders>
              <w:top w:val="single" w:sz="6" w:space="0" w:color="000000"/>
              <w:left w:val="single" w:sz="6" w:space="0" w:color="000000"/>
              <w:bottom w:val="single" w:sz="6" w:space="0" w:color="000000"/>
              <w:right w:val="single" w:sz="6" w:space="0" w:color="000000"/>
            </w:tcBorders>
          </w:tcPr>
          <w:p w14:paraId="78CBCEA5" w14:textId="77777777" w:rsidR="003C5BB3" w:rsidRDefault="00457BAF">
            <w:pPr>
              <w:rPr>
                <w:color w:val="000000"/>
              </w:rPr>
            </w:pPr>
            <w:r>
              <w:rPr>
                <w:color w:val="000000"/>
              </w:rPr>
              <w:t>Middleware</w:t>
            </w:r>
          </w:p>
        </w:tc>
      </w:tr>
      <w:tr w:rsidR="003C5BB3" w14:paraId="1ED3DF57"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3ED9CA3" w14:textId="77777777" w:rsidR="003C5BB3" w:rsidRDefault="00457BAF">
            <w:pPr>
              <w:jc w:val="center"/>
              <w:rPr>
                <w:color w:val="000000"/>
              </w:rPr>
            </w:pPr>
            <w:r>
              <w:rPr>
                <w:color w:val="000000"/>
              </w:rPr>
              <w:lastRenderedPageBreak/>
              <w:t>80</w:t>
            </w:r>
          </w:p>
        </w:tc>
        <w:tc>
          <w:tcPr>
            <w:tcW w:w="6218" w:type="dxa"/>
            <w:tcBorders>
              <w:top w:val="single" w:sz="6" w:space="0" w:color="000000"/>
              <w:left w:val="single" w:sz="6" w:space="0" w:color="000000"/>
              <w:bottom w:val="single" w:sz="6" w:space="0" w:color="000000"/>
              <w:right w:val="single" w:sz="6" w:space="0" w:color="000000"/>
            </w:tcBorders>
          </w:tcPr>
          <w:p w14:paraId="1D9EDCCD" w14:textId="77777777" w:rsidR="003C5BB3" w:rsidRPr="00A7674D" w:rsidRDefault="00457BAF">
            <w:pPr>
              <w:rPr>
                <w:color w:val="000000"/>
                <w:lang w:val="en-US"/>
              </w:rPr>
            </w:pPr>
            <w:r w:rsidRPr="00A7674D">
              <w:rPr>
                <w:color w:val="000000"/>
                <w:lang w:val="en-US"/>
              </w:rPr>
              <w:t>Oracle Business Process Management Suite</w:t>
            </w:r>
          </w:p>
        </w:tc>
        <w:tc>
          <w:tcPr>
            <w:tcW w:w="2835" w:type="dxa"/>
            <w:tcBorders>
              <w:top w:val="single" w:sz="6" w:space="0" w:color="000000"/>
              <w:left w:val="single" w:sz="6" w:space="0" w:color="000000"/>
              <w:bottom w:val="single" w:sz="6" w:space="0" w:color="000000"/>
              <w:right w:val="single" w:sz="6" w:space="0" w:color="000000"/>
            </w:tcBorders>
          </w:tcPr>
          <w:p w14:paraId="7289782A" w14:textId="77777777" w:rsidR="003C5BB3" w:rsidRDefault="00457BAF">
            <w:pPr>
              <w:rPr>
                <w:color w:val="000000"/>
              </w:rPr>
            </w:pPr>
            <w:r>
              <w:rPr>
                <w:color w:val="000000"/>
              </w:rPr>
              <w:t>Middleware</w:t>
            </w:r>
          </w:p>
        </w:tc>
      </w:tr>
      <w:tr w:rsidR="003C5BB3" w14:paraId="590736BD"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412BDEA7" w14:textId="77777777" w:rsidR="003C5BB3" w:rsidRDefault="00457BAF">
            <w:pPr>
              <w:jc w:val="center"/>
              <w:rPr>
                <w:color w:val="000000"/>
              </w:rPr>
            </w:pPr>
            <w:r>
              <w:rPr>
                <w:color w:val="000000"/>
              </w:rPr>
              <w:t>81</w:t>
            </w:r>
          </w:p>
        </w:tc>
        <w:tc>
          <w:tcPr>
            <w:tcW w:w="6218" w:type="dxa"/>
            <w:tcBorders>
              <w:top w:val="single" w:sz="6" w:space="0" w:color="000000"/>
              <w:left w:val="single" w:sz="6" w:space="0" w:color="000000"/>
              <w:bottom w:val="single" w:sz="6" w:space="0" w:color="000000"/>
              <w:right w:val="single" w:sz="6" w:space="0" w:color="000000"/>
            </w:tcBorders>
          </w:tcPr>
          <w:p w14:paraId="4B098289" w14:textId="77777777" w:rsidR="003C5BB3" w:rsidRDefault="00457BAF">
            <w:pPr>
              <w:rPr>
                <w:color w:val="000000"/>
              </w:rPr>
            </w:pPr>
            <w:r>
              <w:rPr>
                <w:color w:val="000000"/>
              </w:rPr>
              <w:t>Oracle Discover Desktop Edition</w:t>
            </w:r>
          </w:p>
        </w:tc>
        <w:tc>
          <w:tcPr>
            <w:tcW w:w="2835" w:type="dxa"/>
            <w:tcBorders>
              <w:top w:val="single" w:sz="6" w:space="0" w:color="000000"/>
              <w:left w:val="single" w:sz="6" w:space="0" w:color="000000"/>
              <w:bottom w:val="single" w:sz="6" w:space="0" w:color="000000"/>
              <w:right w:val="single" w:sz="6" w:space="0" w:color="000000"/>
            </w:tcBorders>
          </w:tcPr>
          <w:p w14:paraId="46E1A1C1" w14:textId="77777777" w:rsidR="003C5BB3" w:rsidRDefault="00457BAF">
            <w:pPr>
              <w:rPr>
                <w:color w:val="000000"/>
              </w:rPr>
            </w:pPr>
            <w:r>
              <w:rPr>
                <w:color w:val="000000"/>
              </w:rPr>
              <w:t>Middleware</w:t>
            </w:r>
          </w:p>
        </w:tc>
      </w:tr>
      <w:tr w:rsidR="003C5BB3" w14:paraId="3B4902C1"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04CBD166" w14:textId="77777777" w:rsidR="003C5BB3" w:rsidRDefault="00457BAF">
            <w:pPr>
              <w:jc w:val="center"/>
              <w:rPr>
                <w:color w:val="000000"/>
              </w:rPr>
            </w:pPr>
            <w:r>
              <w:rPr>
                <w:color w:val="000000"/>
              </w:rPr>
              <w:t>82</w:t>
            </w:r>
          </w:p>
        </w:tc>
        <w:tc>
          <w:tcPr>
            <w:tcW w:w="6218" w:type="dxa"/>
            <w:tcBorders>
              <w:top w:val="single" w:sz="6" w:space="0" w:color="000000"/>
              <w:left w:val="single" w:sz="6" w:space="0" w:color="000000"/>
              <w:bottom w:val="single" w:sz="6" w:space="0" w:color="000000"/>
              <w:right w:val="single" w:sz="6" w:space="0" w:color="000000"/>
            </w:tcBorders>
          </w:tcPr>
          <w:p w14:paraId="1A2CD647" w14:textId="77777777" w:rsidR="003C5BB3" w:rsidRDefault="00457BAF">
            <w:pPr>
              <w:rPr>
                <w:color w:val="000000"/>
              </w:rPr>
            </w:pPr>
            <w:r>
              <w:rPr>
                <w:color w:val="000000"/>
              </w:rPr>
              <w:t>Oracle Identify Manager</w:t>
            </w:r>
          </w:p>
        </w:tc>
        <w:tc>
          <w:tcPr>
            <w:tcW w:w="2835" w:type="dxa"/>
            <w:tcBorders>
              <w:top w:val="single" w:sz="6" w:space="0" w:color="000000"/>
              <w:left w:val="single" w:sz="6" w:space="0" w:color="000000"/>
              <w:bottom w:val="single" w:sz="6" w:space="0" w:color="000000"/>
              <w:right w:val="single" w:sz="6" w:space="0" w:color="000000"/>
            </w:tcBorders>
          </w:tcPr>
          <w:p w14:paraId="45251951" w14:textId="77777777" w:rsidR="003C5BB3" w:rsidRDefault="00457BAF">
            <w:pPr>
              <w:rPr>
                <w:color w:val="000000"/>
              </w:rPr>
            </w:pPr>
            <w:r>
              <w:rPr>
                <w:color w:val="000000"/>
              </w:rPr>
              <w:t>Middleware</w:t>
            </w:r>
          </w:p>
        </w:tc>
      </w:tr>
      <w:tr w:rsidR="003C5BB3" w14:paraId="5BCD2E92"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7AFB8724" w14:textId="77777777" w:rsidR="003C5BB3" w:rsidRDefault="00457BAF">
            <w:pPr>
              <w:jc w:val="center"/>
              <w:rPr>
                <w:color w:val="000000"/>
              </w:rPr>
            </w:pPr>
            <w:r>
              <w:rPr>
                <w:color w:val="000000"/>
              </w:rPr>
              <w:t>83</w:t>
            </w:r>
          </w:p>
        </w:tc>
        <w:tc>
          <w:tcPr>
            <w:tcW w:w="6218" w:type="dxa"/>
            <w:tcBorders>
              <w:top w:val="single" w:sz="6" w:space="0" w:color="000000"/>
              <w:left w:val="single" w:sz="6" w:space="0" w:color="000000"/>
              <w:bottom w:val="single" w:sz="6" w:space="0" w:color="000000"/>
              <w:right w:val="single" w:sz="6" w:space="0" w:color="000000"/>
            </w:tcBorders>
          </w:tcPr>
          <w:p w14:paraId="1E7C78E6" w14:textId="77777777" w:rsidR="003C5BB3" w:rsidRDefault="00457BAF">
            <w:pPr>
              <w:rPr>
                <w:color w:val="000000"/>
              </w:rPr>
            </w:pPr>
            <w:r>
              <w:rPr>
                <w:color w:val="000000"/>
              </w:rPr>
              <w:t>Oracle Access Manager</w:t>
            </w:r>
          </w:p>
        </w:tc>
        <w:tc>
          <w:tcPr>
            <w:tcW w:w="2835" w:type="dxa"/>
            <w:tcBorders>
              <w:top w:val="single" w:sz="6" w:space="0" w:color="000000"/>
              <w:left w:val="single" w:sz="6" w:space="0" w:color="000000"/>
              <w:bottom w:val="single" w:sz="6" w:space="0" w:color="000000"/>
              <w:right w:val="single" w:sz="6" w:space="0" w:color="000000"/>
            </w:tcBorders>
          </w:tcPr>
          <w:p w14:paraId="2836DD1B" w14:textId="77777777" w:rsidR="003C5BB3" w:rsidRDefault="00457BAF">
            <w:pPr>
              <w:rPr>
                <w:color w:val="000000"/>
              </w:rPr>
            </w:pPr>
            <w:r>
              <w:rPr>
                <w:color w:val="000000"/>
              </w:rPr>
              <w:t>Middleware</w:t>
            </w:r>
          </w:p>
        </w:tc>
      </w:tr>
      <w:tr w:rsidR="003C5BB3" w14:paraId="51BB56DB"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6980881B" w14:textId="77777777" w:rsidR="003C5BB3" w:rsidRDefault="00457BAF">
            <w:pPr>
              <w:jc w:val="center"/>
              <w:rPr>
                <w:color w:val="000000"/>
              </w:rPr>
            </w:pPr>
            <w:r>
              <w:rPr>
                <w:color w:val="000000"/>
              </w:rPr>
              <w:t>84</w:t>
            </w:r>
          </w:p>
        </w:tc>
        <w:tc>
          <w:tcPr>
            <w:tcW w:w="6218" w:type="dxa"/>
            <w:tcBorders>
              <w:top w:val="single" w:sz="6" w:space="0" w:color="000000"/>
              <w:left w:val="single" w:sz="6" w:space="0" w:color="000000"/>
              <w:bottom w:val="single" w:sz="6" w:space="0" w:color="000000"/>
              <w:right w:val="single" w:sz="6" w:space="0" w:color="000000"/>
            </w:tcBorders>
          </w:tcPr>
          <w:p w14:paraId="02F25153" w14:textId="77777777" w:rsidR="003C5BB3" w:rsidRDefault="00457BAF">
            <w:pPr>
              <w:rPr>
                <w:color w:val="000000"/>
              </w:rPr>
            </w:pPr>
            <w:r>
              <w:rPr>
                <w:color w:val="000000"/>
              </w:rPr>
              <w:t>Oracle Directory Services Plus</w:t>
            </w:r>
          </w:p>
        </w:tc>
        <w:tc>
          <w:tcPr>
            <w:tcW w:w="2835" w:type="dxa"/>
            <w:tcBorders>
              <w:top w:val="single" w:sz="6" w:space="0" w:color="000000"/>
              <w:left w:val="single" w:sz="6" w:space="0" w:color="000000"/>
              <w:bottom w:val="single" w:sz="6" w:space="0" w:color="000000"/>
              <w:right w:val="single" w:sz="6" w:space="0" w:color="000000"/>
            </w:tcBorders>
          </w:tcPr>
          <w:p w14:paraId="252684A4" w14:textId="77777777" w:rsidR="003C5BB3" w:rsidRDefault="00457BAF">
            <w:pPr>
              <w:rPr>
                <w:color w:val="000000"/>
              </w:rPr>
            </w:pPr>
            <w:r>
              <w:rPr>
                <w:color w:val="000000"/>
              </w:rPr>
              <w:t>Middleware</w:t>
            </w:r>
          </w:p>
        </w:tc>
      </w:tr>
      <w:tr w:rsidR="003C5BB3" w14:paraId="774E7345"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AFFE0C9" w14:textId="77777777" w:rsidR="003C5BB3" w:rsidRDefault="00457BAF">
            <w:pPr>
              <w:jc w:val="center"/>
              <w:rPr>
                <w:color w:val="000000"/>
              </w:rPr>
            </w:pPr>
            <w:r>
              <w:rPr>
                <w:color w:val="000000"/>
              </w:rPr>
              <w:t>85</w:t>
            </w:r>
          </w:p>
        </w:tc>
        <w:tc>
          <w:tcPr>
            <w:tcW w:w="6218" w:type="dxa"/>
            <w:tcBorders>
              <w:top w:val="single" w:sz="6" w:space="0" w:color="000000"/>
              <w:left w:val="single" w:sz="6" w:space="0" w:color="000000"/>
              <w:bottom w:val="single" w:sz="6" w:space="0" w:color="000000"/>
              <w:right w:val="single" w:sz="6" w:space="0" w:color="000000"/>
            </w:tcBorders>
          </w:tcPr>
          <w:p w14:paraId="655F2E99" w14:textId="77777777" w:rsidR="003C5BB3" w:rsidRDefault="00457BAF">
            <w:pPr>
              <w:rPr>
                <w:color w:val="000000"/>
              </w:rPr>
            </w:pPr>
            <w:r>
              <w:rPr>
                <w:color w:val="000000"/>
              </w:rPr>
              <w:t>Oracle Endeca Discovery Server</w:t>
            </w:r>
          </w:p>
        </w:tc>
        <w:tc>
          <w:tcPr>
            <w:tcW w:w="2835" w:type="dxa"/>
            <w:tcBorders>
              <w:top w:val="single" w:sz="6" w:space="0" w:color="000000"/>
              <w:left w:val="single" w:sz="6" w:space="0" w:color="000000"/>
              <w:bottom w:val="single" w:sz="6" w:space="0" w:color="000000"/>
              <w:right w:val="single" w:sz="6" w:space="0" w:color="000000"/>
            </w:tcBorders>
          </w:tcPr>
          <w:p w14:paraId="0F8B8A89" w14:textId="77777777" w:rsidR="003C5BB3" w:rsidRDefault="00457BAF">
            <w:pPr>
              <w:rPr>
                <w:color w:val="000000"/>
              </w:rPr>
            </w:pPr>
            <w:r>
              <w:rPr>
                <w:color w:val="000000"/>
              </w:rPr>
              <w:t>Middleware</w:t>
            </w:r>
          </w:p>
        </w:tc>
      </w:tr>
      <w:tr w:rsidR="003C5BB3" w14:paraId="5AEA1E9D"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7A9258A" w14:textId="77777777" w:rsidR="003C5BB3" w:rsidRDefault="00457BAF">
            <w:pPr>
              <w:jc w:val="center"/>
              <w:rPr>
                <w:color w:val="000000"/>
              </w:rPr>
            </w:pPr>
            <w:r>
              <w:rPr>
                <w:color w:val="000000"/>
              </w:rPr>
              <w:t>86</w:t>
            </w:r>
          </w:p>
        </w:tc>
        <w:tc>
          <w:tcPr>
            <w:tcW w:w="6218" w:type="dxa"/>
            <w:tcBorders>
              <w:top w:val="single" w:sz="6" w:space="0" w:color="000000"/>
              <w:left w:val="single" w:sz="6" w:space="0" w:color="000000"/>
              <w:bottom w:val="single" w:sz="6" w:space="0" w:color="000000"/>
              <w:right w:val="single" w:sz="6" w:space="0" w:color="000000"/>
            </w:tcBorders>
          </w:tcPr>
          <w:p w14:paraId="4F11E231" w14:textId="77777777" w:rsidR="003C5BB3" w:rsidRPr="00A7674D" w:rsidRDefault="00457BAF">
            <w:pPr>
              <w:rPr>
                <w:color w:val="000000"/>
                <w:lang w:val="en-US"/>
              </w:rPr>
            </w:pPr>
            <w:r w:rsidRPr="00A7674D">
              <w:rPr>
                <w:color w:val="000000"/>
                <w:lang w:val="en-US"/>
              </w:rPr>
              <w:t>Oracle Internet Application Server Enterprise Edition</w:t>
            </w:r>
          </w:p>
        </w:tc>
        <w:tc>
          <w:tcPr>
            <w:tcW w:w="2835" w:type="dxa"/>
            <w:tcBorders>
              <w:top w:val="single" w:sz="6" w:space="0" w:color="000000"/>
              <w:left w:val="single" w:sz="6" w:space="0" w:color="000000"/>
              <w:bottom w:val="single" w:sz="6" w:space="0" w:color="000000"/>
              <w:right w:val="single" w:sz="6" w:space="0" w:color="000000"/>
            </w:tcBorders>
          </w:tcPr>
          <w:p w14:paraId="7C1F6171" w14:textId="77777777" w:rsidR="003C5BB3" w:rsidRDefault="00457BAF">
            <w:pPr>
              <w:rPr>
                <w:color w:val="000000"/>
              </w:rPr>
            </w:pPr>
            <w:r>
              <w:rPr>
                <w:color w:val="000000"/>
              </w:rPr>
              <w:t>Middleware</w:t>
            </w:r>
          </w:p>
        </w:tc>
      </w:tr>
      <w:tr w:rsidR="003C5BB3" w14:paraId="1EE3C9E3"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62A562E5" w14:textId="77777777" w:rsidR="003C5BB3" w:rsidRDefault="00457BAF">
            <w:pPr>
              <w:jc w:val="center"/>
              <w:rPr>
                <w:color w:val="000000"/>
              </w:rPr>
            </w:pPr>
            <w:r>
              <w:rPr>
                <w:color w:val="000000"/>
              </w:rPr>
              <w:t>87</w:t>
            </w:r>
          </w:p>
        </w:tc>
        <w:tc>
          <w:tcPr>
            <w:tcW w:w="6218" w:type="dxa"/>
            <w:tcBorders>
              <w:top w:val="single" w:sz="6" w:space="0" w:color="000000"/>
              <w:left w:val="single" w:sz="6" w:space="0" w:color="000000"/>
              <w:bottom w:val="single" w:sz="6" w:space="0" w:color="000000"/>
              <w:right w:val="single" w:sz="6" w:space="0" w:color="000000"/>
            </w:tcBorders>
          </w:tcPr>
          <w:p w14:paraId="7DCFE0AD" w14:textId="77777777" w:rsidR="003C5BB3" w:rsidRPr="00A7674D" w:rsidRDefault="00457BAF">
            <w:pPr>
              <w:rPr>
                <w:color w:val="000000"/>
                <w:lang w:val="en-US"/>
              </w:rPr>
            </w:pPr>
            <w:r w:rsidRPr="00A7674D">
              <w:rPr>
                <w:color w:val="000000"/>
                <w:lang w:val="en-US"/>
              </w:rPr>
              <w:t>Oracle Internet Application Server Standard Edition</w:t>
            </w:r>
          </w:p>
        </w:tc>
        <w:tc>
          <w:tcPr>
            <w:tcW w:w="2835" w:type="dxa"/>
            <w:tcBorders>
              <w:top w:val="single" w:sz="6" w:space="0" w:color="000000"/>
              <w:left w:val="single" w:sz="6" w:space="0" w:color="000000"/>
              <w:bottom w:val="single" w:sz="6" w:space="0" w:color="000000"/>
              <w:right w:val="single" w:sz="6" w:space="0" w:color="000000"/>
            </w:tcBorders>
          </w:tcPr>
          <w:p w14:paraId="2AEB45DC" w14:textId="77777777" w:rsidR="003C5BB3" w:rsidRDefault="00457BAF">
            <w:pPr>
              <w:rPr>
                <w:color w:val="000000"/>
              </w:rPr>
            </w:pPr>
            <w:r>
              <w:rPr>
                <w:color w:val="000000"/>
              </w:rPr>
              <w:t>Middleware</w:t>
            </w:r>
          </w:p>
        </w:tc>
      </w:tr>
      <w:tr w:rsidR="003C5BB3" w14:paraId="71E59663"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23C4CF73" w14:textId="77777777" w:rsidR="003C5BB3" w:rsidRDefault="00457BAF">
            <w:pPr>
              <w:jc w:val="center"/>
              <w:rPr>
                <w:color w:val="000000"/>
              </w:rPr>
            </w:pPr>
            <w:r>
              <w:rPr>
                <w:color w:val="000000"/>
              </w:rPr>
              <w:t>88</w:t>
            </w:r>
          </w:p>
        </w:tc>
        <w:tc>
          <w:tcPr>
            <w:tcW w:w="6218" w:type="dxa"/>
            <w:tcBorders>
              <w:top w:val="single" w:sz="6" w:space="0" w:color="000000"/>
              <w:left w:val="single" w:sz="6" w:space="0" w:color="000000"/>
              <w:bottom w:val="single" w:sz="6" w:space="0" w:color="000000"/>
              <w:right w:val="single" w:sz="6" w:space="0" w:color="000000"/>
            </w:tcBorders>
          </w:tcPr>
          <w:p w14:paraId="50573B47" w14:textId="77777777" w:rsidR="003C5BB3" w:rsidRDefault="00457BAF">
            <w:pPr>
              <w:rPr>
                <w:color w:val="000000"/>
              </w:rPr>
            </w:pPr>
            <w:r>
              <w:rPr>
                <w:color w:val="000000"/>
              </w:rPr>
              <w:t>Oracle Service Bus</w:t>
            </w:r>
          </w:p>
        </w:tc>
        <w:tc>
          <w:tcPr>
            <w:tcW w:w="2835" w:type="dxa"/>
            <w:tcBorders>
              <w:top w:val="single" w:sz="6" w:space="0" w:color="000000"/>
              <w:left w:val="single" w:sz="6" w:space="0" w:color="000000"/>
              <w:bottom w:val="single" w:sz="6" w:space="0" w:color="000000"/>
              <w:right w:val="single" w:sz="6" w:space="0" w:color="000000"/>
            </w:tcBorders>
          </w:tcPr>
          <w:p w14:paraId="3D89FE17" w14:textId="77777777" w:rsidR="003C5BB3" w:rsidRDefault="00457BAF">
            <w:pPr>
              <w:rPr>
                <w:color w:val="000000"/>
              </w:rPr>
            </w:pPr>
            <w:r>
              <w:rPr>
                <w:color w:val="000000"/>
              </w:rPr>
              <w:t>Middleware</w:t>
            </w:r>
          </w:p>
        </w:tc>
      </w:tr>
      <w:tr w:rsidR="003C5BB3" w14:paraId="598EB81D"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0FC75299" w14:textId="77777777" w:rsidR="003C5BB3" w:rsidRDefault="00457BAF">
            <w:pPr>
              <w:jc w:val="center"/>
              <w:rPr>
                <w:color w:val="000000"/>
              </w:rPr>
            </w:pPr>
            <w:r>
              <w:rPr>
                <w:color w:val="000000"/>
              </w:rPr>
              <w:t>89</w:t>
            </w:r>
          </w:p>
        </w:tc>
        <w:tc>
          <w:tcPr>
            <w:tcW w:w="6218" w:type="dxa"/>
            <w:tcBorders>
              <w:top w:val="single" w:sz="6" w:space="0" w:color="000000"/>
              <w:left w:val="single" w:sz="6" w:space="0" w:color="000000"/>
              <w:bottom w:val="single" w:sz="6" w:space="0" w:color="000000"/>
              <w:right w:val="single" w:sz="6" w:space="0" w:color="000000"/>
            </w:tcBorders>
          </w:tcPr>
          <w:p w14:paraId="6CB86A28" w14:textId="77777777" w:rsidR="003C5BB3" w:rsidRDefault="00457BAF">
            <w:pPr>
              <w:rPr>
                <w:color w:val="000000"/>
              </w:rPr>
            </w:pPr>
            <w:r>
              <w:rPr>
                <w:color w:val="000000"/>
              </w:rPr>
              <w:t>Oracle Service Registry</w:t>
            </w:r>
          </w:p>
        </w:tc>
        <w:tc>
          <w:tcPr>
            <w:tcW w:w="2835" w:type="dxa"/>
            <w:tcBorders>
              <w:top w:val="single" w:sz="6" w:space="0" w:color="000000"/>
              <w:left w:val="single" w:sz="6" w:space="0" w:color="000000"/>
              <w:bottom w:val="single" w:sz="6" w:space="0" w:color="000000"/>
              <w:right w:val="single" w:sz="6" w:space="0" w:color="000000"/>
            </w:tcBorders>
          </w:tcPr>
          <w:p w14:paraId="79CD71AB" w14:textId="77777777" w:rsidR="003C5BB3" w:rsidRDefault="00457BAF">
            <w:pPr>
              <w:rPr>
                <w:color w:val="000000"/>
              </w:rPr>
            </w:pPr>
            <w:r>
              <w:rPr>
                <w:color w:val="000000"/>
              </w:rPr>
              <w:t>Middleware</w:t>
            </w:r>
          </w:p>
        </w:tc>
      </w:tr>
      <w:tr w:rsidR="003C5BB3" w14:paraId="7F31A9DE"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33A0846" w14:textId="77777777" w:rsidR="003C5BB3" w:rsidRDefault="00457BAF">
            <w:pPr>
              <w:jc w:val="center"/>
              <w:rPr>
                <w:color w:val="000000"/>
              </w:rPr>
            </w:pPr>
            <w:r>
              <w:rPr>
                <w:color w:val="000000"/>
              </w:rPr>
              <w:t>90</w:t>
            </w:r>
          </w:p>
        </w:tc>
        <w:tc>
          <w:tcPr>
            <w:tcW w:w="6218" w:type="dxa"/>
            <w:tcBorders>
              <w:top w:val="single" w:sz="6" w:space="0" w:color="000000"/>
              <w:left w:val="single" w:sz="6" w:space="0" w:color="000000"/>
              <w:bottom w:val="single" w:sz="6" w:space="0" w:color="000000"/>
              <w:right w:val="single" w:sz="6" w:space="0" w:color="000000"/>
            </w:tcBorders>
          </w:tcPr>
          <w:p w14:paraId="745C5A2A" w14:textId="77777777" w:rsidR="003C5BB3" w:rsidRPr="00A7674D" w:rsidRDefault="00457BAF">
            <w:pPr>
              <w:rPr>
                <w:color w:val="000000"/>
                <w:lang w:val="en-US"/>
              </w:rPr>
            </w:pPr>
            <w:r w:rsidRPr="00A7674D">
              <w:rPr>
                <w:color w:val="000000"/>
                <w:lang w:val="en-US"/>
              </w:rPr>
              <w:t>Oracle SOA Management Pack Enterprise Edition</w:t>
            </w:r>
          </w:p>
        </w:tc>
        <w:tc>
          <w:tcPr>
            <w:tcW w:w="2835" w:type="dxa"/>
            <w:tcBorders>
              <w:top w:val="single" w:sz="6" w:space="0" w:color="000000"/>
              <w:left w:val="single" w:sz="6" w:space="0" w:color="000000"/>
              <w:bottom w:val="single" w:sz="6" w:space="0" w:color="000000"/>
              <w:right w:val="single" w:sz="6" w:space="0" w:color="000000"/>
            </w:tcBorders>
          </w:tcPr>
          <w:p w14:paraId="15FBFD50" w14:textId="77777777" w:rsidR="003C5BB3" w:rsidRDefault="00457BAF">
            <w:pPr>
              <w:rPr>
                <w:color w:val="000000"/>
              </w:rPr>
            </w:pPr>
            <w:r>
              <w:rPr>
                <w:color w:val="000000"/>
              </w:rPr>
              <w:t>Middleware</w:t>
            </w:r>
          </w:p>
        </w:tc>
      </w:tr>
      <w:tr w:rsidR="003C5BB3" w14:paraId="77D094F3"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2F4EB89D" w14:textId="77777777" w:rsidR="003C5BB3" w:rsidRDefault="00457BAF">
            <w:pPr>
              <w:jc w:val="center"/>
              <w:rPr>
                <w:color w:val="000000"/>
              </w:rPr>
            </w:pPr>
            <w:r>
              <w:rPr>
                <w:color w:val="000000"/>
              </w:rPr>
              <w:t>91</w:t>
            </w:r>
          </w:p>
        </w:tc>
        <w:tc>
          <w:tcPr>
            <w:tcW w:w="6218" w:type="dxa"/>
            <w:tcBorders>
              <w:top w:val="single" w:sz="6" w:space="0" w:color="000000"/>
              <w:left w:val="single" w:sz="6" w:space="0" w:color="000000"/>
              <w:bottom w:val="single" w:sz="6" w:space="0" w:color="000000"/>
              <w:right w:val="single" w:sz="6" w:space="0" w:color="000000"/>
            </w:tcBorders>
          </w:tcPr>
          <w:p w14:paraId="7A0D2863" w14:textId="77777777" w:rsidR="003C5BB3" w:rsidRPr="00A7674D" w:rsidRDefault="00457BAF">
            <w:pPr>
              <w:rPr>
                <w:color w:val="000000"/>
                <w:lang w:val="en-US"/>
              </w:rPr>
            </w:pPr>
            <w:r w:rsidRPr="00A7674D">
              <w:rPr>
                <w:color w:val="000000"/>
                <w:lang w:val="en-US"/>
              </w:rPr>
              <w:t>Oracle SOA Suite for Oracle Middleware</w:t>
            </w:r>
          </w:p>
        </w:tc>
        <w:tc>
          <w:tcPr>
            <w:tcW w:w="2835" w:type="dxa"/>
            <w:tcBorders>
              <w:top w:val="single" w:sz="6" w:space="0" w:color="000000"/>
              <w:left w:val="single" w:sz="6" w:space="0" w:color="000000"/>
              <w:bottom w:val="single" w:sz="6" w:space="0" w:color="000000"/>
              <w:right w:val="single" w:sz="6" w:space="0" w:color="000000"/>
            </w:tcBorders>
          </w:tcPr>
          <w:p w14:paraId="65D3577F" w14:textId="77777777" w:rsidR="003C5BB3" w:rsidRDefault="00457BAF">
            <w:pPr>
              <w:rPr>
                <w:color w:val="000000"/>
              </w:rPr>
            </w:pPr>
            <w:r>
              <w:rPr>
                <w:color w:val="000000"/>
              </w:rPr>
              <w:t>Middleware</w:t>
            </w:r>
          </w:p>
        </w:tc>
      </w:tr>
      <w:tr w:rsidR="003C5BB3" w14:paraId="05ACF6AA"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7EF2B1C" w14:textId="77777777" w:rsidR="003C5BB3" w:rsidRDefault="00457BAF">
            <w:pPr>
              <w:jc w:val="center"/>
              <w:rPr>
                <w:color w:val="000000"/>
              </w:rPr>
            </w:pPr>
            <w:r>
              <w:rPr>
                <w:color w:val="000000"/>
              </w:rPr>
              <w:t>92</w:t>
            </w:r>
          </w:p>
        </w:tc>
        <w:tc>
          <w:tcPr>
            <w:tcW w:w="6218" w:type="dxa"/>
            <w:tcBorders>
              <w:top w:val="single" w:sz="6" w:space="0" w:color="000000"/>
              <w:left w:val="single" w:sz="6" w:space="0" w:color="000000"/>
              <w:bottom w:val="single" w:sz="6" w:space="0" w:color="000000"/>
              <w:right w:val="single" w:sz="6" w:space="0" w:color="000000"/>
            </w:tcBorders>
          </w:tcPr>
          <w:p w14:paraId="4D559C53" w14:textId="77777777" w:rsidR="003C5BB3" w:rsidRPr="00A7674D" w:rsidRDefault="00457BAF">
            <w:pPr>
              <w:rPr>
                <w:color w:val="000000"/>
                <w:lang w:val="en-US"/>
              </w:rPr>
            </w:pPr>
            <w:r w:rsidRPr="00A7674D">
              <w:rPr>
                <w:color w:val="000000"/>
                <w:lang w:val="en-US"/>
              </w:rPr>
              <w:t>Oracle Unified Bussiness Process Management</w:t>
            </w:r>
          </w:p>
        </w:tc>
        <w:tc>
          <w:tcPr>
            <w:tcW w:w="2835" w:type="dxa"/>
            <w:tcBorders>
              <w:top w:val="single" w:sz="6" w:space="0" w:color="000000"/>
              <w:left w:val="single" w:sz="6" w:space="0" w:color="000000"/>
              <w:bottom w:val="single" w:sz="6" w:space="0" w:color="000000"/>
              <w:right w:val="single" w:sz="6" w:space="0" w:color="000000"/>
            </w:tcBorders>
          </w:tcPr>
          <w:p w14:paraId="685AFD1B" w14:textId="77777777" w:rsidR="003C5BB3" w:rsidRDefault="00457BAF">
            <w:pPr>
              <w:rPr>
                <w:color w:val="000000"/>
              </w:rPr>
            </w:pPr>
            <w:r>
              <w:rPr>
                <w:color w:val="000000"/>
              </w:rPr>
              <w:t>Middleware</w:t>
            </w:r>
          </w:p>
        </w:tc>
      </w:tr>
      <w:tr w:rsidR="003C5BB3" w14:paraId="54CF0D44"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77F82EA" w14:textId="77777777" w:rsidR="003C5BB3" w:rsidRDefault="00457BAF">
            <w:pPr>
              <w:jc w:val="center"/>
              <w:rPr>
                <w:color w:val="000000"/>
              </w:rPr>
            </w:pPr>
            <w:r>
              <w:rPr>
                <w:color w:val="000000"/>
              </w:rPr>
              <w:t>93</w:t>
            </w:r>
          </w:p>
        </w:tc>
        <w:tc>
          <w:tcPr>
            <w:tcW w:w="6218" w:type="dxa"/>
            <w:tcBorders>
              <w:top w:val="single" w:sz="6" w:space="0" w:color="000000"/>
              <w:left w:val="single" w:sz="6" w:space="0" w:color="000000"/>
              <w:bottom w:val="single" w:sz="6" w:space="0" w:color="000000"/>
              <w:right w:val="single" w:sz="6" w:space="0" w:color="000000"/>
            </w:tcBorders>
          </w:tcPr>
          <w:p w14:paraId="51CE3CD3" w14:textId="77777777" w:rsidR="003C5BB3" w:rsidRDefault="00457BAF">
            <w:pPr>
              <w:rPr>
                <w:color w:val="000000"/>
              </w:rPr>
            </w:pPr>
            <w:r>
              <w:rPr>
                <w:color w:val="000000"/>
              </w:rPr>
              <w:t>Oracle Web Tier</w:t>
            </w:r>
          </w:p>
        </w:tc>
        <w:tc>
          <w:tcPr>
            <w:tcW w:w="2835" w:type="dxa"/>
            <w:tcBorders>
              <w:top w:val="single" w:sz="6" w:space="0" w:color="000000"/>
              <w:left w:val="single" w:sz="6" w:space="0" w:color="000000"/>
              <w:bottom w:val="single" w:sz="6" w:space="0" w:color="000000"/>
              <w:right w:val="single" w:sz="6" w:space="0" w:color="000000"/>
            </w:tcBorders>
          </w:tcPr>
          <w:p w14:paraId="7000411E" w14:textId="77777777" w:rsidR="003C5BB3" w:rsidRDefault="00457BAF">
            <w:pPr>
              <w:rPr>
                <w:color w:val="000000"/>
              </w:rPr>
            </w:pPr>
            <w:r>
              <w:rPr>
                <w:color w:val="000000"/>
              </w:rPr>
              <w:t>Middleware</w:t>
            </w:r>
          </w:p>
        </w:tc>
      </w:tr>
      <w:tr w:rsidR="003C5BB3" w14:paraId="14DE7312"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263CBCCD" w14:textId="77777777" w:rsidR="003C5BB3" w:rsidRDefault="00457BAF">
            <w:pPr>
              <w:jc w:val="center"/>
              <w:rPr>
                <w:color w:val="000000"/>
              </w:rPr>
            </w:pPr>
            <w:r>
              <w:rPr>
                <w:color w:val="000000"/>
              </w:rPr>
              <w:t>94</w:t>
            </w:r>
          </w:p>
        </w:tc>
        <w:tc>
          <w:tcPr>
            <w:tcW w:w="6218" w:type="dxa"/>
            <w:tcBorders>
              <w:top w:val="single" w:sz="6" w:space="0" w:color="000000"/>
              <w:left w:val="single" w:sz="6" w:space="0" w:color="000000"/>
              <w:bottom w:val="single" w:sz="6" w:space="0" w:color="000000"/>
              <w:right w:val="single" w:sz="6" w:space="0" w:color="000000"/>
            </w:tcBorders>
          </w:tcPr>
          <w:p w14:paraId="0323C8D0" w14:textId="77777777" w:rsidR="003C5BB3" w:rsidRDefault="00457BAF">
            <w:pPr>
              <w:rPr>
                <w:color w:val="000000"/>
              </w:rPr>
            </w:pPr>
            <w:r>
              <w:rPr>
                <w:color w:val="000000"/>
              </w:rPr>
              <w:t>Oracle WebCenter Content</w:t>
            </w:r>
          </w:p>
        </w:tc>
        <w:tc>
          <w:tcPr>
            <w:tcW w:w="2835" w:type="dxa"/>
            <w:tcBorders>
              <w:top w:val="single" w:sz="6" w:space="0" w:color="000000"/>
              <w:left w:val="single" w:sz="6" w:space="0" w:color="000000"/>
              <w:bottom w:val="single" w:sz="6" w:space="0" w:color="000000"/>
              <w:right w:val="single" w:sz="6" w:space="0" w:color="000000"/>
            </w:tcBorders>
          </w:tcPr>
          <w:p w14:paraId="0EDB79DB" w14:textId="77777777" w:rsidR="003C5BB3" w:rsidRDefault="00457BAF">
            <w:pPr>
              <w:rPr>
                <w:color w:val="000000"/>
              </w:rPr>
            </w:pPr>
            <w:r>
              <w:rPr>
                <w:color w:val="000000"/>
              </w:rPr>
              <w:t>Middleware</w:t>
            </w:r>
          </w:p>
        </w:tc>
      </w:tr>
      <w:tr w:rsidR="003C5BB3" w14:paraId="56C57FFA"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34F13FF9" w14:textId="77777777" w:rsidR="003C5BB3" w:rsidRDefault="00457BAF">
            <w:pPr>
              <w:jc w:val="center"/>
              <w:rPr>
                <w:color w:val="000000"/>
              </w:rPr>
            </w:pPr>
            <w:r>
              <w:rPr>
                <w:color w:val="000000"/>
              </w:rPr>
              <w:t>95</w:t>
            </w:r>
          </w:p>
        </w:tc>
        <w:tc>
          <w:tcPr>
            <w:tcW w:w="6218" w:type="dxa"/>
            <w:tcBorders>
              <w:top w:val="single" w:sz="6" w:space="0" w:color="000000"/>
              <w:left w:val="single" w:sz="6" w:space="0" w:color="000000"/>
              <w:bottom w:val="single" w:sz="6" w:space="0" w:color="000000"/>
              <w:right w:val="single" w:sz="6" w:space="0" w:color="000000"/>
            </w:tcBorders>
          </w:tcPr>
          <w:p w14:paraId="26300368" w14:textId="77777777" w:rsidR="003C5BB3" w:rsidRDefault="00457BAF">
            <w:pPr>
              <w:rPr>
                <w:color w:val="000000"/>
              </w:rPr>
            </w:pPr>
            <w:r>
              <w:rPr>
                <w:color w:val="000000"/>
              </w:rPr>
              <w:t>Oracle WebCenter Enterprise Capture</w:t>
            </w:r>
          </w:p>
        </w:tc>
        <w:tc>
          <w:tcPr>
            <w:tcW w:w="2835" w:type="dxa"/>
            <w:tcBorders>
              <w:top w:val="single" w:sz="6" w:space="0" w:color="000000"/>
              <w:left w:val="single" w:sz="6" w:space="0" w:color="000000"/>
              <w:bottom w:val="single" w:sz="6" w:space="0" w:color="000000"/>
              <w:right w:val="single" w:sz="6" w:space="0" w:color="000000"/>
            </w:tcBorders>
          </w:tcPr>
          <w:p w14:paraId="1AFF7F5B" w14:textId="77777777" w:rsidR="003C5BB3" w:rsidRDefault="00457BAF">
            <w:pPr>
              <w:rPr>
                <w:color w:val="000000"/>
              </w:rPr>
            </w:pPr>
            <w:r>
              <w:rPr>
                <w:color w:val="000000"/>
              </w:rPr>
              <w:t>Middleware</w:t>
            </w:r>
          </w:p>
        </w:tc>
      </w:tr>
      <w:tr w:rsidR="003C5BB3" w14:paraId="731DE026"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71CB8351" w14:textId="77777777" w:rsidR="003C5BB3" w:rsidRDefault="00457BAF">
            <w:pPr>
              <w:jc w:val="center"/>
              <w:rPr>
                <w:color w:val="000000"/>
              </w:rPr>
            </w:pPr>
            <w:r>
              <w:rPr>
                <w:color w:val="000000"/>
              </w:rPr>
              <w:t>96</w:t>
            </w:r>
          </w:p>
        </w:tc>
        <w:tc>
          <w:tcPr>
            <w:tcW w:w="6218" w:type="dxa"/>
            <w:tcBorders>
              <w:top w:val="single" w:sz="6" w:space="0" w:color="000000"/>
              <w:left w:val="single" w:sz="6" w:space="0" w:color="000000"/>
              <w:bottom w:val="single" w:sz="6" w:space="0" w:color="000000"/>
              <w:right w:val="single" w:sz="6" w:space="0" w:color="000000"/>
            </w:tcBorders>
          </w:tcPr>
          <w:p w14:paraId="2779B10A" w14:textId="77777777" w:rsidR="003C5BB3" w:rsidRDefault="00457BAF">
            <w:pPr>
              <w:rPr>
                <w:color w:val="000000"/>
              </w:rPr>
            </w:pPr>
            <w:r>
              <w:rPr>
                <w:color w:val="000000"/>
              </w:rPr>
              <w:t>Oracle WebCenter Portal</w:t>
            </w:r>
          </w:p>
        </w:tc>
        <w:tc>
          <w:tcPr>
            <w:tcW w:w="2835" w:type="dxa"/>
            <w:tcBorders>
              <w:top w:val="single" w:sz="6" w:space="0" w:color="000000"/>
              <w:left w:val="single" w:sz="6" w:space="0" w:color="000000"/>
              <w:bottom w:val="single" w:sz="6" w:space="0" w:color="000000"/>
              <w:right w:val="single" w:sz="6" w:space="0" w:color="000000"/>
            </w:tcBorders>
          </w:tcPr>
          <w:p w14:paraId="028994CB" w14:textId="77777777" w:rsidR="003C5BB3" w:rsidRDefault="00457BAF">
            <w:pPr>
              <w:rPr>
                <w:color w:val="000000"/>
              </w:rPr>
            </w:pPr>
            <w:r>
              <w:rPr>
                <w:color w:val="000000"/>
              </w:rPr>
              <w:t>Middleware</w:t>
            </w:r>
          </w:p>
        </w:tc>
      </w:tr>
      <w:tr w:rsidR="003C5BB3" w14:paraId="2C753D8A"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C2CF8AF" w14:textId="77777777" w:rsidR="003C5BB3" w:rsidRDefault="00457BAF">
            <w:pPr>
              <w:jc w:val="center"/>
              <w:rPr>
                <w:color w:val="000000"/>
              </w:rPr>
            </w:pPr>
            <w:r>
              <w:rPr>
                <w:color w:val="000000"/>
              </w:rPr>
              <w:t>97</w:t>
            </w:r>
          </w:p>
        </w:tc>
        <w:tc>
          <w:tcPr>
            <w:tcW w:w="6218" w:type="dxa"/>
            <w:tcBorders>
              <w:top w:val="single" w:sz="6" w:space="0" w:color="000000"/>
              <w:left w:val="single" w:sz="6" w:space="0" w:color="000000"/>
              <w:bottom w:val="single" w:sz="6" w:space="0" w:color="000000"/>
              <w:right w:val="single" w:sz="6" w:space="0" w:color="000000"/>
            </w:tcBorders>
          </w:tcPr>
          <w:p w14:paraId="444D2B1D" w14:textId="77777777" w:rsidR="003C5BB3" w:rsidRDefault="00457BAF">
            <w:pPr>
              <w:rPr>
                <w:color w:val="000000"/>
              </w:rPr>
            </w:pPr>
            <w:r>
              <w:rPr>
                <w:color w:val="000000"/>
              </w:rPr>
              <w:t>Oracle WebLogic Enterprise Edition</w:t>
            </w:r>
          </w:p>
        </w:tc>
        <w:tc>
          <w:tcPr>
            <w:tcW w:w="2835" w:type="dxa"/>
            <w:tcBorders>
              <w:top w:val="single" w:sz="6" w:space="0" w:color="000000"/>
              <w:left w:val="single" w:sz="6" w:space="0" w:color="000000"/>
              <w:bottom w:val="single" w:sz="6" w:space="0" w:color="000000"/>
              <w:right w:val="single" w:sz="6" w:space="0" w:color="000000"/>
            </w:tcBorders>
          </w:tcPr>
          <w:p w14:paraId="5F7BD3B2" w14:textId="77777777" w:rsidR="003C5BB3" w:rsidRDefault="00457BAF">
            <w:pPr>
              <w:rPr>
                <w:color w:val="000000"/>
              </w:rPr>
            </w:pPr>
            <w:r>
              <w:rPr>
                <w:color w:val="000000"/>
              </w:rPr>
              <w:t>Middleware</w:t>
            </w:r>
          </w:p>
        </w:tc>
      </w:tr>
      <w:tr w:rsidR="003C5BB3" w14:paraId="246164FB"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28C6A3DC" w14:textId="77777777" w:rsidR="003C5BB3" w:rsidRDefault="00457BAF">
            <w:pPr>
              <w:jc w:val="center"/>
              <w:rPr>
                <w:color w:val="000000"/>
              </w:rPr>
            </w:pPr>
            <w:r>
              <w:rPr>
                <w:color w:val="000000"/>
              </w:rPr>
              <w:t>98</w:t>
            </w:r>
          </w:p>
        </w:tc>
        <w:tc>
          <w:tcPr>
            <w:tcW w:w="6218" w:type="dxa"/>
            <w:tcBorders>
              <w:top w:val="single" w:sz="6" w:space="0" w:color="000000"/>
              <w:left w:val="single" w:sz="6" w:space="0" w:color="000000"/>
              <w:bottom w:val="single" w:sz="6" w:space="0" w:color="000000"/>
              <w:right w:val="single" w:sz="6" w:space="0" w:color="000000"/>
            </w:tcBorders>
          </w:tcPr>
          <w:p w14:paraId="678908C2" w14:textId="77777777" w:rsidR="003C5BB3" w:rsidRPr="00A7674D" w:rsidRDefault="00457BAF">
            <w:pPr>
              <w:rPr>
                <w:color w:val="000000"/>
                <w:lang w:val="en-US"/>
              </w:rPr>
            </w:pPr>
            <w:r w:rsidRPr="00A7674D">
              <w:rPr>
                <w:color w:val="000000"/>
                <w:lang w:val="en-US"/>
              </w:rPr>
              <w:t>Oracle WebLogic Server Management Pack Enterprise Edition</w:t>
            </w:r>
          </w:p>
        </w:tc>
        <w:tc>
          <w:tcPr>
            <w:tcW w:w="2835" w:type="dxa"/>
            <w:tcBorders>
              <w:top w:val="single" w:sz="6" w:space="0" w:color="000000"/>
              <w:left w:val="single" w:sz="6" w:space="0" w:color="000000"/>
              <w:bottom w:val="single" w:sz="6" w:space="0" w:color="000000"/>
              <w:right w:val="single" w:sz="6" w:space="0" w:color="000000"/>
            </w:tcBorders>
          </w:tcPr>
          <w:p w14:paraId="0F21F284" w14:textId="77777777" w:rsidR="003C5BB3" w:rsidRDefault="00457BAF">
            <w:pPr>
              <w:rPr>
                <w:color w:val="000000"/>
              </w:rPr>
            </w:pPr>
            <w:r>
              <w:rPr>
                <w:color w:val="000000"/>
              </w:rPr>
              <w:t>Middleware</w:t>
            </w:r>
          </w:p>
        </w:tc>
      </w:tr>
      <w:tr w:rsidR="003C5BB3" w14:paraId="10A2534B"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476BBF69" w14:textId="77777777" w:rsidR="003C5BB3" w:rsidRDefault="00457BAF">
            <w:pPr>
              <w:jc w:val="center"/>
              <w:rPr>
                <w:color w:val="000000"/>
              </w:rPr>
            </w:pPr>
            <w:r>
              <w:rPr>
                <w:color w:val="000000"/>
              </w:rPr>
              <w:t>99</w:t>
            </w:r>
          </w:p>
        </w:tc>
        <w:tc>
          <w:tcPr>
            <w:tcW w:w="6218" w:type="dxa"/>
            <w:tcBorders>
              <w:top w:val="single" w:sz="6" w:space="0" w:color="000000"/>
              <w:left w:val="single" w:sz="6" w:space="0" w:color="000000"/>
              <w:bottom w:val="single" w:sz="6" w:space="0" w:color="000000"/>
              <w:right w:val="single" w:sz="6" w:space="0" w:color="000000"/>
            </w:tcBorders>
          </w:tcPr>
          <w:p w14:paraId="0B9AEAE7" w14:textId="77777777" w:rsidR="003C5BB3" w:rsidRDefault="00457BAF">
            <w:pPr>
              <w:rPr>
                <w:color w:val="000000"/>
              </w:rPr>
            </w:pPr>
            <w:r>
              <w:rPr>
                <w:color w:val="000000"/>
              </w:rPr>
              <w:t>Oracle WebLogic Suite</w:t>
            </w:r>
          </w:p>
        </w:tc>
        <w:tc>
          <w:tcPr>
            <w:tcW w:w="2835" w:type="dxa"/>
            <w:tcBorders>
              <w:top w:val="single" w:sz="6" w:space="0" w:color="000000"/>
              <w:left w:val="single" w:sz="6" w:space="0" w:color="000000"/>
              <w:bottom w:val="single" w:sz="6" w:space="0" w:color="000000"/>
              <w:right w:val="single" w:sz="6" w:space="0" w:color="000000"/>
            </w:tcBorders>
          </w:tcPr>
          <w:p w14:paraId="51324588" w14:textId="77777777" w:rsidR="003C5BB3" w:rsidRDefault="00457BAF">
            <w:pPr>
              <w:rPr>
                <w:color w:val="000000"/>
              </w:rPr>
            </w:pPr>
            <w:r>
              <w:rPr>
                <w:color w:val="000000"/>
              </w:rPr>
              <w:t>Middleware</w:t>
            </w:r>
          </w:p>
        </w:tc>
      </w:tr>
      <w:tr w:rsidR="003C5BB3" w14:paraId="7FF0FBD0"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3E621267" w14:textId="77777777" w:rsidR="003C5BB3" w:rsidRDefault="00457BAF">
            <w:pPr>
              <w:jc w:val="center"/>
              <w:rPr>
                <w:color w:val="000000"/>
              </w:rPr>
            </w:pPr>
            <w:r>
              <w:rPr>
                <w:color w:val="000000"/>
              </w:rPr>
              <w:t>100</w:t>
            </w:r>
          </w:p>
        </w:tc>
        <w:tc>
          <w:tcPr>
            <w:tcW w:w="6218" w:type="dxa"/>
            <w:tcBorders>
              <w:top w:val="single" w:sz="6" w:space="0" w:color="000000"/>
              <w:left w:val="single" w:sz="6" w:space="0" w:color="000000"/>
              <w:bottom w:val="single" w:sz="6" w:space="0" w:color="000000"/>
              <w:right w:val="single" w:sz="6" w:space="0" w:color="000000"/>
            </w:tcBorders>
          </w:tcPr>
          <w:p w14:paraId="5368CF0F" w14:textId="77777777" w:rsidR="003C5BB3" w:rsidRDefault="00457BAF">
            <w:pPr>
              <w:rPr>
                <w:color w:val="000000"/>
              </w:rPr>
            </w:pPr>
            <w:r>
              <w:rPr>
                <w:color w:val="000000"/>
              </w:rPr>
              <w:t>Unidad de Soporte en Sitio por Partner certificado por el fabricante</w:t>
            </w:r>
          </w:p>
        </w:tc>
        <w:tc>
          <w:tcPr>
            <w:tcW w:w="2835" w:type="dxa"/>
            <w:tcBorders>
              <w:top w:val="single" w:sz="6" w:space="0" w:color="000000"/>
              <w:left w:val="single" w:sz="6" w:space="0" w:color="000000"/>
              <w:bottom w:val="single" w:sz="6" w:space="0" w:color="000000"/>
              <w:right w:val="single" w:sz="6" w:space="0" w:color="000000"/>
            </w:tcBorders>
          </w:tcPr>
          <w:p w14:paraId="76DC63E3" w14:textId="77777777" w:rsidR="003C5BB3" w:rsidRDefault="00457BAF">
            <w:pPr>
              <w:rPr>
                <w:color w:val="000000"/>
              </w:rPr>
            </w:pPr>
            <w:r>
              <w:rPr>
                <w:color w:val="000000"/>
              </w:rPr>
              <w:t>Soporte</w:t>
            </w:r>
          </w:p>
        </w:tc>
      </w:tr>
      <w:tr w:rsidR="003C5BB3" w14:paraId="5B07FB22"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AF9609C" w14:textId="77777777" w:rsidR="003C5BB3" w:rsidRPr="004C06FB" w:rsidRDefault="00457BAF">
            <w:pPr>
              <w:jc w:val="center"/>
              <w:rPr>
                <w:color w:val="000000"/>
                <w:highlight w:val="green"/>
                <w:shd w:val="clear" w:color="auto" w:fill="6AA84F"/>
              </w:rPr>
            </w:pPr>
            <w:commentRangeStart w:id="22"/>
            <w:r w:rsidRPr="004C06FB">
              <w:rPr>
                <w:highlight w:val="green"/>
                <w:shd w:val="clear" w:color="auto" w:fill="6AA84F"/>
              </w:rPr>
              <w:t>101</w:t>
            </w:r>
            <w:commentRangeEnd w:id="22"/>
            <w:r w:rsidR="00D91431">
              <w:rPr>
                <w:rStyle w:val="Refdecomentario"/>
              </w:rPr>
              <w:commentReference w:id="22"/>
            </w:r>
          </w:p>
        </w:tc>
        <w:tc>
          <w:tcPr>
            <w:tcW w:w="6218" w:type="dxa"/>
            <w:tcBorders>
              <w:top w:val="single" w:sz="6" w:space="0" w:color="000000"/>
              <w:left w:val="single" w:sz="6" w:space="0" w:color="000000"/>
              <w:bottom w:val="single" w:sz="6" w:space="0" w:color="000000"/>
              <w:right w:val="single" w:sz="6" w:space="0" w:color="000000"/>
            </w:tcBorders>
          </w:tcPr>
          <w:p w14:paraId="2BFC18DD" w14:textId="77777777" w:rsidR="003C5BB3" w:rsidRPr="004C06FB" w:rsidRDefault="00457BAF">
            <w:pPr>
              <w:rPr>
                <w:color w:val="000000"/>
                <w:highlight w:val="green"/>
                <w:shd w:val="clear" w:color="auto" w:fill="6AA84F"/>
              </w:rPr>
            </w:pPr>
            <w:r w:rsidRPr="004C06FB">
              <w:rPr>
                <w:sz w:val="23"/>
                <w:szCs w:val="23"/>
                <w:highlight w:val="green"/>
                <w:shd w:val="clear" w:color="auto" w:fill="6AA84F"/>
              </w:rPr>
              <w:t>Oracle Database</w:t>
            </w:r>
          </w:p>
        </w:tc>
        <w:tc>
          <w:tcPr>
            <w:tcW w:w="2835" w:type="dxa"/>
            <w:tcBorders>
              <w:top w:val="single" w:sz="6" w:space="0" w:color="000000"/>
              <w:left w:val="single" w:sz="6" w:space="0" w:color="000000"/>
              <w:bottom w:val="single" w:sz="6" w:space="0" w:color="000000"/>
              <w:right w:val="single" w:sz="6" w:space="0" w:color="000000"/>
            </w:tcBorders>
          </w:tcPr>
          <w:p w14:paraId="0152A81C" w14:textId="77777777" w:rsidR="003C5BB3" w:rsidRDefault="003C5BB3">
            <w:pPr>
              <w:rPr>
                <w:color w:val="000000"/>
                <w:shd w:val="clear" w:color="auto" w:fill="6AA84F"/>
              </w:rPr>
            </w:pPr>
          </w:p>
        </w:tc>
      </w:tr>
      <w:tr w:rsidR="003C5BB3" w14:paraId="4B57D4E9"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C3A33B3" w14:textId="77777777" w:rsidR="003C5BB3" w:rsidRPr="004C06FB" w:rsidRDefault="00457BAF">
            <w:pPr>
              <w:jc w:val="center"/>
              <w:rPr>
                <w:color w:val="000000"/>
                <w:highlight w:val="green"/>
                <w:shd w:val="clear" w:color="auto" w:fill="6AA84F"/>
              </w:rPr>
            </w:pPr>
            <w:r w:rsidRPr="004C06FB">
              <w:rPr>
                <w:highlight w:val="green"/>
                <w:shd w:val="clear" w:color="auto" w:fill="6AA84F"/>
              </w:rPr>
              <w:t>102</w:t>
            </w:r>
          </w:p>
        </w:tc>
        <w:tc>
          <w:tcPr>
            <w:tcW w:w="6218" w:type="dxa"/>
            <w:tcBorders>
              <w:top w:val="single" w:sz="6" w:space="0" w:color="000000"/>
              <w:left w:val="single" w:sz="6" w:space="0" w:color="000000"/>
              <w:bottom w:val="single" w:sz="6" w:space="0" w:color="000000"/>
              <w:right w:val="single" w:sz="6" w:space="0" w:color="000000"/>
            </w:tcBorders>
          </w:tcPr>
          <w:p w14:paraId="3FDE31FE" w14:textId="77777777" w:rsidR="003C5BB3" w:rsidRPr="004C06FB" w:rsidRDefault="00457BAF">
            <w:pPr>
              <w:rPr>
                <w:color w:val="000000"/>
                <w:highlight w:val="green"/>
                <w:shd w:val="clear" w:color="auto" w:fill="6AA84F"/>
              </w:rPr>
            </w:pPr>
            <w:r w:rsidRPr="004C06FB">
              <w:rPr>
                <w:sz w:val="23"/>
                <w:szCs w:val="23"/>
                <w:highlight w:val="green"/>
                <w:shd w:val="clear" w:color="auto" w:fill="6AA84F"/>
              </w:rPr>
              <w:t>Oracle Fusion Middleware</w:t>
            </w:r>
          </w:p>
        </w:tc>
        <w:tc>
          <w:tcPr>
            <w:tcW w:w="2835" w:type="dxa"/>
            <w:tcBorders>
              <w:top w:val="single" w:sz="6" w:space="0" w:color="000000"/>
              <w:left w:val="single" w:sz="6" w:space="0" w:color="000000"/>
              <w:bottom w:val="single" w:sz="6" w:space="0" w:color="000000"/>
              <w:right w:val="single" w:sz="6" w:space="0" w:color="000000"/>
            </w:tcBorders>
          </w:tcPr>
          <w:p w14:paraId="4A30C08E" w14:textId="77777777" w:rsidR="003C5BB3" w:rsidRDefault="003C5BB3">
            <w:pPr>
              <w:rPr>
                <w:color w:val="000000"/>
                <w:shd w:val="clear" w:color="auto" w:fill="6AA84F"/>
              </w:rPr>
            </w:pPr>
          </w:p>
        </w:tc>
      </w:tr>
      <w:tr w:rsidR="003C5BB3" w14:paraId="47F9B510"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038FD9DF" w14:textId="77777777" w:rsidR="003C5BB3" w:rsidRPr="004C06FB" w:rsidRDefault="00457BAF">
            <w:pPr>
              <w:jc w:val="center"/>
              <w:rPr>
                <w:color w:val="000000"/>
                <w:highlight w:val="green"/>
                <w:shd w:val="clear" w:color="auto" w:fill="6AA84F"/>
              </w:rPr>
            </w:pPr>
            <w:r w:rsidRPr="004C06FB">
              <w:rPr>
                <w:highlight w:val="green"/>
                <w:shd w:val="clear" w:color="auto" w:fill="6AA84F"/>
              </w:rPr>
              <w:t>103</w:t>
            </w:r>
          </w:p>
        </w:tc>
        <w:tc>
          <w:tcPr>
            <w:tcW w:w="6218" w:type="dxa"/>
            <w:tcBorders>
              <w:top w:val="single" w:sz="6" w:space="0" w:color="000000"/>
              <w:left w:val="single" w:sz="6" w:space="0" w:color="000000"/>
              <w:bottom w:val="single" w:sz="6" w:space="0" w:color="000000"/>
              <w:right w:val="single" w:sz="6" w:space="0" w:color="000000"/>
            </w:tcBorders>
          </w:tcPr>
          <w:p w14:paraId="40A5F0B7" w14:textId="77777777" w:rsidR="003C5BB3" w:rsidRPr="004C06FB" w:rsidRDefault="00457BAF">
            <w:pPr>
              <w:rPr>
                <w:color w:val="000000"/>
                <w:highlight w:val="green"/>
                <w:shd w:val="clear" w:color="auto" w:fill="6AA84F"/>
              </w:rPr>
            </w:pPr>
            <w:r w:rsidRPr="004C06FB">
              <w:rPr>
                <w:sz w:val="23"/>
                <w:szCs w:val="23"/>
                <w:highlight w:val="green"/>
                <w:shd w:val="clear" w:color="auto" w:fill="6AA84F"/>
              </w:rPr>
              <w:t>Applications and Systems Management</w:t>
            </w:r>
          </w:p>
        </w:tc>
        <w:tc>
          <w:tcPr>
            <w:tcW w:w="2835" w:type="dxa"/>
            <w:tcBorders>
              <w:top w:val="single" w:sz="6" w:space="0" w:color="000000"/>
              <w:left w:val="single" w:sz="6" w:space="0" w:color="000000"/>
              <w:bottom w:val="single" w:sz="6" w:space="0" w:color="000000"/>
              <w:right w:val="single" w:sz="6" w:space="0" w:color="000000"/>
            </w:tcBorders>
          </w:tcPr>
          <w:p w14:paraId="391078DE" w14:textId="77777777" w:rsidR="003C5BB3" w:rsidRDefault="003C5BB3">
            <w:pPr>
              <w:rPr>
                <w:color w:val="000000"/>
                <w:shd w:val="clear" w:color="auto" w:fill="6AA84F"/>
              </w:rPr>
            </w:pPr>
          </w:p>
        </w:tc>
      </w:tr>
      <w:tr w:rsidR="003C5BB3" w:rsidRPr="005D48B7" w14:paraId="23CE99BD"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51A40D8A" w14:textId="77777777" w:rsidR="003C5BB3" w:rsidRPr="004C06FB" w:rsidRDefault="00457BAF">
            <w:pPr>
              <w:jc w:val="center"/>
              <w:rPr>
                <w:color w:val="000000"/>
                <w:highlight w:val="green"/>
                <w:shd w:val="clear" w:color="auto" w:fill="6AA84F"/>
              </w:rPr>
            </w:pPr>
            <w:r w:rsidRPr="004C06FB">
              <w:rPr>
                <w:highlight w:val="green"/>
                <w:shd w:val="clear" w:color="auto" w:fill="6AA84F"/>
              </w:rPr>
              <w:t>104</w:t>
            </w:r>
          </w:p>
        </w:tc>
        <w:tc>
          <w:tcPr>
            <w:tcW w:w="6218" w:type="dxa"/>
            <w:tcBorders>
              <w:top w:val="single" w:sz="6" w:space="0" w:color="000000"/>
              <w:left w:val="single" w:sz="6" w:space="0" w:color="000000"/>
              <w:bottom w:val="single" w:sz="6" w:space="0" w:color="000000"/>
              <w:right w:val="single" w:sz="6" w:space="0" w:color="000000"/>
            </w:tcBorders>
          </w:tcPr>
          <w:p w14:paraId="1DA84219" w14:textId="77777777" w:rsidR="003C5BB3" w:rsidRPr="004C06FB" w:rsidRDefault="00457BAF">
            <w:pPr>
              <w:rPr>
                <w:color w:val="000000"/>
                <w:highlight w:val="green"/>
                <w:shd w:val="clear" w:color="auto" w:fill="6AA84F"/>
                <w:lang w:val="en-US"/>
              </w:rPr>
            </w:pPr>
            <w:r w:rsidRPr="004C06FB">
              <w:rPr>
                <w:sz w:val="23"/>
                <w:szCs w:val="23"/>
                <w:highlight w:val="green"/>
                <w:shd w:val="clear" w:color="auto" w:fill="6AA84F"/>
                <w:lang w:val="en-US"/>
              </w:rPr>
              <w:t>Oracle Application Specific Technology Products</w:t>
            </w:r>
          </w:p>
        </w:tc>
        <w:tc>
          <w:tcPr>
            <w:tcW w:w="2835" w:type="dxa"/>
            <w:tcBorders>
              <w:top w:val="single" w:sz="6" w:space="0" w:color="000000"/>
              <w:left w:val="single" w:sz="6" w:space="0" w:color="000000"/>
              <w:bottom w:val="single" w:sz="6" w:space="0" w:color="000000"/>
              <w:right w:val="single" w:sz="6" w:space="0" w:color="000000"/>
            </w:tcBorders>
          </w:tcPr>
          <w:p w14:paraId="5AFC8030" w14:textId="77777777" w:rsidR="003C5BB3" w:rsidRPr="00A7674D" w:rsidRDefault="003C5BB3">
            <w:pPr>
              <w:rPr>
                <w:color w:val="000000"/>
                <w:shd w:val="clear" w:color="auto" w:fill="6AA84F"/>
                <w:lang w:val="en-US"/>
              </w:rPr>
            </w:pPr>
          </w:p>
        </w:tc>
      </w:tr>
      <w:tr w:rsidR="003C5BB3" w14:paraId="299FF2E1"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47ECBB81" w14:textId="77777777" w:rsidR="003C5BB3" w:rsidRPr="004C06FB" w:rsidRDefault="00457BAF">
            <w:pPr>
              <w:jc w:val="center"/>
              <w:rPr>
                <w:color w:val="000000"/>
                <w:highlight w:val="green"/>
                <w:shd w:val="clear" w:color="auto" w:fill="6AA84F"/>
              </w:rPr>
            </w:pPr>
            <w:r w:rsidRPr="004C06FB">
              <w:rPr>
                <w:highlight w:val="green"/>
                <w:shd w:val="clear" w:color="auto" w:fill="6AA84F"/>
              </w:rPr>
              <w:t>105</w:t>
            </w:r>
          </w:p>
        </w:tc>
        <w:tc>
          <w:tcPr>
            <w:tcW w:w="6218" w:type="dxa"/>
            <w:tcBorders>
              <w:top w:val="single" w:sz="6" w:space="0" w:color="000000"/>
              <w:left w:val="single" w:sz="6" w:space="0" w:color="000000"/>
              <w:bottom w:val="single" w:sz="6" w:space="0" w:color="000000"/>
              <w:right w:val="single" w:sz="6" w:space="0" w:color="000000"/>
            </w:tcBorders>
          </w:tcPr>
          <w:p w14:paraId="5FE22784" w14:textId="77777777" w:rsidR="003C5BB3" w:rsidRPr="004C06FB" w:rsidRDefault="00457BAF">
            <w:pPr>
              <w:rPr>
                <w:color w:val="000000"/>
                <w:highlight w:val="green"/>
                <w:shd w:val="clear" w:color="auto" w:fill="6AA84F"/>
              </w:rPr>
            </w:pPr>
            <w:r w:rsidRPr="004C06FB">
              <w:rPr>
                <w:sz w:val="23"/>
                <w:szCs w:val="23"/>
                <w:highlight w:val="green"/>
                <w:shd w:val="clear" w:color="auto" w:fill="6AA84F"/>
              </w:rPr>
              <w:t>Oracle Fusion Cloud Service</w:t>
            </w:r>
          </w:p>
        </w:tc>
        <w:tc>
          <w:tcPr>
            <w:tcW w:w="2835" w:type="dxa"/>
            <w:tcBorders>
              <w:top w:val="single" w:sz="6" w:space="0" w:color="000000"/>
              <w:left w:val="single" w:sz="6" w:space="0" w:color="000000"/>
              <w:bottom w:val="single" w:sz="6" w:space="0" w:color="000000"/>
              <w:right w:val="single" w:sz="6" w:space="0" w:color="000000"/>
            </w:tcBorders>
          </w:tcPr>
          <w:p w14:paraId="0212E320" w14:textId="77777777" w:rsidR="003C5BB3" w:rsidRDefault="003C5BB3">
            <w:pPr>
              <w:rPr>
                <w:color w:val="000000"/>
                <w:shd w:val="clear" w:color="auto" w:fill="6AA84F"/>
              </w:rPr>
            </w:pPr>
          </w:p>
        </w:tc>
      </w:tr>
      <w:tr w:rsidR="003C5BB3" w14:paraId="59A05F5C"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78357AAD" w14:textId="77777777" w:rsidR="003C5BB3" w:rsidRPr="004C06FB" w:rsidRDefault="00457BAF">
            <w:pPr>
              <w:jc w:val="center"/>
              <w:rPr>
                <w:color w:val="000000"/>
                <w:highlight w:val="green"/>
                <w:shd w:val="clear" w:color="auto" w:fill="6AA84F"/>
              </w:rPr>
            </w:pPr>
            <w:r w:rsidRPr="004C06FB">
              <w:rPr>
                <w:highlight w:val="green"/>
                <w:shd w:val="clear" w:color="auto" w:fill="6AA84F"/>
              </w:rPr>
              <w:t>106</w:t>
            </w:r>
          </w:p>
        </w:tc>
        <w:tc>
          <w:tcPr>
            <w:tcW w:w="6218" w:type="dxa"/>
            <w:tcBorders>
              <w:top w:val="single" w:sz="6" w:space="0" w:color="000000"/>
              <w:left w:val="single" w:sz="6" w:space="0" w:color="000000"/>
              <w:bottom w:val="single" w:sz="6" w:space="0" w:color="000000"/>
              <w:right w:val="single" w:sz="6" w:space="0" w:color="000000"/>
            </w:tcBorders>
          </w:tcPr>
          <w:p w14:paraId="36B046FE" w14:textId="77777777" w:rsidR="003C5BB3" w:rsidRPr="004C06FB" w:rsidRDefault="00457BAF">
            <w:pPr>
              <w:rPr>
                <w:color w:val="000000"/>
                <w:highlight w:val="green"/>
                <w:shd w:val="clear" w:color="auto" w:fill="6AA84F"/>
              </w:rPr>
            </w:pPr>
            <w:r w:rsidRPr="004C06FB">
              <w:rPr>
                <w:sz w:val="23"/>
                <w:szCs w:val="23"/>
                <w:highlight w:val="green"/>
                <w:shd w:val="clear" w:color="auto" w:fill="6AA84F"/>
              </w:rPr>
              <w:t>Universal Credits</w:t>
            </w:r>
          </w:p>
        </w:tc>
        <w:tc>
          <w:tcPr>
            <w:tcW w:w="2835" w:type="dxa"/>
            <w:tcBorders>
              <w:top w:val="single" w:sz="6" w:space="0" w:color="000000"/>
              <w:left w:val="single" w:sz="6" w:space="0" w:color="000000"/>
              <w:bottom w:val="single" w:sz="6" w:space="0" w:color="000000"/>
              <w:right w:val="single" w:sz="6" w:space="0" w:color="000000"/>
            </w:tcBorders>
          </w:tcPr>
          <w:p w14:paraId="23A059C3" w14:textId="77777777" w:rsidR="003C5BB3" w:rsidRDefault="003C5BB3">
            <w:pPr>
              <w:rPr>
                <w:color w:val="000000"/>
                <w:shd w:val="clear" w:color="auto" w:fill="6AA84F"/>
              </w:rPr>
            </w:pPr>
          </w:p>
        </w:tc>
      </w:tr>
      <w:tr w:rsidR="003C5BB3" w14:paraId="1308538A"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78773E3C" w14:textId="77777777" w:rsidR="003C5BB3" w:rsidRPr="004C06FB" w:rsidRDefault="00457BAF">
            <w:pPr>
              <w:jc w:val="center"/>
              <w:rPr>
                <w:color w:val="000000"/>
                <w:highlight w:val="green"/>
                <w:shd w:val="clear" w:color="auto" w:fill="6AA84F"/>
              </w:rPr>
            </w:pPr>
            <w:r w:rsidRPr="004C06FB">
              <w:rPr>
                <w:highlight w:val="green"/>
                <w:shd w:val="clear" w:color="auto" w:fill="6AA84F"/>
              </w:rPr>
              <w:t>107</w:t>
            </w:r>
          </w:p>
        </w:tc>
        <w:tc>
          <w:tcPr>
            <w:tcW w:w="6218" w:type="dxa"/>
            <w:tcBorders>
              <w:top w:val="single" w:sz="6" w:space="0" w:color="000000"/>
              <w:left w:val="single" w:sz="6" w:space="0" w:color="000000"/>
              <w:bottom w:val="single" w:sz="6" w:space="0" w:color="000000"/>
              <w:right w:val="single" w:sz="6" w:space="0" w:color="000000"/>
            </w:tcBorders>
          </w:tcPr>
          <w:p w14:paraId="119B80A1" w14:textId="77777777" w:rsidR="003C5BB3" w:rsidRPr="004C06FB" w:rsidRDefault="00457BAF">
            <w:pPr>
              <w:rPr>
                <w:color w:val="000000"/>
                <w:highlight w:val="green"/>
                <w:shd w:val="clear" w:color="auto" w:fill="6AA84F"/>
              </w:rPr>
            </w:pPr>
            <w:r w:rsidRPr="004C06FB">
              <w:rPr>
                <w:sz w:val="23"/>
                <w:szCs w:val="23"/>
                <w:highlight w:val="green"/>
                <w:shd w:val="clear" w:color="auto" w:fill="6AA84F"/>
              </w:rPr>
              <w:t>Cloud@Customer</w:t>
            </w:r>
          </w:p>
        </w:tc>
        <w:tc>
          <w:tcPr>
            <w:tcW w:w="2835" w:type="dxa"/>
            <w:tcBorders>
              <w:top w:val="single" w:sz="6" w:space="0" w:color="000000"/>
              <w:left w:val="single" w:sz="6" w:space="0" w:color="000000"/>
              <w:bottom w:val="single" w:sz="6" w:space="0" w:color="000000"/>
              <w:right w:val="single" w:sz="6" w:space="0" w:color="000000"/>
            </w:tcBorders>
          </w:tcPr>
          <w:p w14:paraId="15A26BA5" w14:textId="77777777" w:rsidR="003C5BB3" w:rsidRDefault="003C5BB3">
            <w:pPr>
              <w:rPr>
                <w:color w:val="000000"/>
                <w:shd w:val="clear" w:color="auto" w:fill="6AA84F"/>
              </w:rPr>
            </w:pPr>
          </w:p>
        </w:tc>
      </w:tr>
      <w:tr w:rsidR="003C5BB3" w:rsidRPr="005D48B7" w14:paraId="4169AB2F"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41798A42" w14:textId="77777777" w:rsidR="003C5BB3" w:rsidRPr="004C06FB" w:rsidRDefault="00457BAF">
            <w:pPr>
              <w:jc w:val="center"/>
              <w:rPr>
                <w:color w:val="000000"/>
                <w:highlight w:val="green"/>
                <w:shd w:val="clear" w:color="auto" w:fill="6AA84F"/>
              </w:rPr>
            </w:pPr>
            <w:r w:rsidRPr="004C06FB">
              <w:rPr>
                <w:highlight w:val="green"/>
                <w:shd w:val="clear" w:color="auto" w:fill="6AA84F"/>
              </w:rPr>
              <w:t>108</w:t>
            </w:r>
          </w:p>
        </w:tc>
        <w:tc>
          <w:tcPr>
            <w:tcW w:w="6218" w:type="dxa"/>
            <w:tcBorders>
              <w:top w:val="single" w:sz="6" w:space="0" w:color="000000"/>
              <w:left w:val="single" w:sz="6" w:space="0" w:color="000000"/>
              <w:bottom w:val="single" w:sz="6" w:space="0" w:color="000000"/>
              <w:right w:val="single" w:sz="6" w:space="0" w:color="000000"/>
            </w:tcBorders>
          </w:tcPr>
          <w:p w14:paraId="6EB9D77F" w14:textId="77777777" w:rsidR="003C5BB3" w:rsidRPr="004C06FB" w:rsidRDefault="00457BAF">
            <w:pPr>
              <w:rPr>
                <w:color w:val="000000"/>
                <w:highlight w:val="green"/>
                <w:shd w:val="clear" w:color="auto" w:fill="6AA84F"/>
                <w:lang w:val="en-US"/>
              </w:rPr>
            </w:pPr>
            <w:r w:rsidRPr="004C06FB">
              <w:rPr>
                <w:sz w:val="23"/>
                <w:szCs w:val="23"/>
                <w:highlight w:val="green"/>
                <w:shd w:val="clear" w:color="auto" w:fill="6AA84F"/>
                <w:lang w:val="en-US"/>
              </w:rPr>
              <w:t>Analytics Cloud Subscription and Integration Cloud Service for Oracle SaaS</w:t>
            </w:r>
          </w:p>
        </w:tc>
        <w:tc>
          <w:tcPr>
            <w:tcW w:w="2835" w:type="dxa"/>
            <w:tcBorders>
              <w:top w:val="single" w:sz="6" w:space="0" w:color="000000"/>
              <w:left w:val="single" w:sz="6" w:space="0" w:color="000000"/>
              <w:bottom w:val="single" w:sz="6" w:space="0" w:color="000000"/>
              <w:right w:val="single" w:sz="6" w:space="0" w:color="000000"/>
            </w:tcBorders>
          </w:tcPr>
          <w:p w14:paraId="6A8D14F3" w14:textId="77777777" w:rsidR="003C5BB3" w:rsidRPr="00A7674D" w:rsidRDefault="003C5BB3">
            <w:pPr>
              <w:rPr>
                <w:color w:val="000000"/>
                <w:shd w:val="clear" w:color="auto" w:fill="6AA84F"/>
                <w:lang w:val="en-US"/>
              </w:rPr>
            </w:pPr>
          </w:p>
        </w:tc>
      </w:tr>
      <w:tr w:rsidR="003C5BB3" w14:paraId="7E0A39E0"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0DD8FC0D" w14:textId="77777777" w:rsidR="003C5BB3" w:rsidRPr="004C06FB" w:rsidRDefault="00457BAF">
            <w:pPr>
              <w:jc w:val="center"/>
              <w:rPr>
                <w:color w:val="000000"/>
                <w:highlight w:val="green"/>
                <w:shd w:val="clear" w:color="auto" w:fill="6AA84F"/>
              </w:rPr>
            </w:pPr>
            <w:r w:rsidRPr="004C06FB">
              <w:rPr>
                <w:highlight w:val="green"/>
                <w:shd w:val="clear" w:color="auto" w:fill="6AA84F"/>
              </w:rPr>
              <w:t>109</w:t>
            </w:r>
          </w:p>
        </w:tc>
        <w:tc>
          <w:tcPr>
            <w:tcW w:w="6218" w:type="dxa"/>
            <w:tcBorders>
              <w:top w:val="single" w:sz="6" w:space="0" w:color="000000"/>
              <w:left w:val="single" w:sz="6" w:space="0" w:color="000000"/>
              <w:bottom w:val="single" w:sz="6" w:space="0" w:color="000000"/>
              <w:right w:val="single" w:sz="6" w:space="0" w:color="000000"/>
            </w:tcBorders>
          </w:tcPr>
          <w:p w14:paraId="584A2742" w14:textId="77777777" w:rsidR="003C5BB3" w:rsidRPr="004C06FB" w:rsidRDefault="00457BAF">
            <w:pPr>
              <w:rPr>
                <w:color w:val="000000"/>
                <w:highlight w:val="green"/>
                <w:shd w:val="clear" w:color="auto" w:fill="6AA84F"/>
              </w:rPr>
            </w:pPr>
            <w:r w:rsidRPr="004C06FB">
              <w:rPr>
                <w:sz w:val="23"/>
                <w:szCs w:val="23"/>
                <w:highlight w:val="green"/>
                <w:shd w:val="clear" w:color="auto" w:fill="6AA84F"/>
              </w:rPr>
              <w:t>Oracle RightNow</w:t>
            </w:r>
          </w:p>
        </w:tc>
        <w:tc>
          <w:tcPr>
            <w:tcW w:w="2835" w:type="dxa"/>
            <w:tcBorders>
              <w:top w:val="single" w:sz="6" w:space="0" w:color="000000"/>
              <w:left w:val="single" w:sz="6" w:space="0" w:color="000000"/>
              <w:bottom w:val="single" w:sz="6" w:space="0" w:color="000000"/>
              <w:right w:val="single" w:sz="6" w:space="0" w:color="000000"/>
            </w:tcBorders>
          </w:tcPr>
          <w:p w14:paraId="2FD0F315" w14:textId="77777777" w:rsidR="003C5BB3" w:rsidRDefault="003C5BB3">
            <w:pPr>
              <w:rPr>
                <w:color w:val="000000"/>
                <w:shd w:val="clear" w:color="auto" w:fill="6AA84F"/>
              </w:rPr>
            </w:pPr>
          </w:p>
        </w:tc>
      </w:tr>
      <w:tr w:rsidR="003C5BB3" w:rsidRPr="005D48B7" w14:paraId="77119C9A"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695B50FD" w14:textId="77777777" w:rsidR="003C5BB3" w:rsidRPr="004C06FB" w:rsidRDefault="00457BAF">
            <w:pPr>
              <w:jc w:val="center"/>
              <w:rPr>
                <w:color w:val="000000"/>
                <w:highlight w:val="green"/>
                <w:shd w:val="clear" w:color="auto" w:fill="6AA84F"/>
              </w:rPr>
            </w:pPr>
            <w:r w:rsidRPr="004C06FB">
              <w:rPr>
                <w:highlight w:val="green"/>
                <w:shd w:val="clear" w:color="auto" w:fill="6AA84F"/>
              </w:rPr>
              <w:t>110</w:t>
            </w:r>
          </w:p>
        </w:tc>
        <w:tc>
          <w:tcPr>
            <w:tcW w:w="6218" w:type="dxa"/>
            <w:tcBorders>
              <w:top w:val="single" w:sz="6" w:space="0" w:color="000000"/>
              <w:left w:val="single" w:sz="6" w:space="0" w:color="000000"/>
              <w:bottom w:val="single" w:sz="6" w:space="0" w:color="000000"/>
              <w:right w:val="single" w:sz="6" w:space="0" w:color="000000"/>
            </w:tcBorders>
          </w:tcPr>
          <w:p w14:paraId="6F3EFB9C" w14:textId="77777777" w:rsidR="003C5BB3" w:rsidRPr="004C06FB" w:rsidRDefault="00457BAF">
            <w:pPr>
              <w:rPr>
                <w:color w:val="000000"/>
                <w:highlight w:val="green"/>
                <w:shd w:val="clear" w:color="auto" w:fill="6AA84F"/>
                <w:lang w:val="en-US"/>
              </w:rPr>
            </w:pPr>
            <w:r w:rsidRPr="004C06FB">
              <w:rPr>
                <w:sz w:val="23"/>
                <w:szCs w:val="23"/>
                <w:highlight w:val="green"/>
                <w:shd w:val="clear" w:color="auto" w:fill="6AA84F"/>
                <w:lang w:val="en-US"/>
              </w:rPr>
              <w:t>Oracle E-Business Suite Applications</w:t>
            </w:r>
          </w:p>
        </w:tc>
        <w:tc>
          <w:tcPr>
            <w:tcW w:w="2835" w:type="dxa"/>
            <w:tcBorders>
              <w:top w:val="single" w:sz="6" w:space="0" w:color="000000"/>
              <w:left w:val="single" w:sz="6" w:space="0" w:color="000000"/>
              <w:bottom w:val="single" w:sz="6" w:space="0" w:color="000000"/>
              <w:right w:val="single" w:sz="6" w:space="0" w:color="000000"/>
            </w:tcBorders>
          </w:tcPr>
          <w:p w14:paraId="5E47799E" w14:textId="77777777" w:rsidR="003C5BB3" w:rsidRPr="00A7674D" w:rsidRDefault="003C5BB3">
            <w:pPr>
              <w:rPr>
                <w:color w:val="000000"/>
                <w:shd w:val="clear" w:color="auto" w:fill="6AA84F"/>
                <w:lang w:val="en-US"/>
              </w:rPr>
            </w:pPr>
          </w:p>
        </w:tc>
      </w:tr>
      <w:tr w:rsidR="003C5BB3" w14:paraId="48B26A8E"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79B1C9F6" w14:textId="77777777" w:rsidR="003C5BB3" w:rsidRPr="004C06FB" w:rsidRDefault="00457BAF">
            <w:pPr>
              <w:jc w:val="center"/>
              <w:rPr>
                <w:color w:val="000000"/>
                <w:highlight w:val="green"/>
                <w:shd w:val="clear" w:color="auto" w:fill="6AA84F"/>
              </w:rPr>
            </w:pPr>
            <w:r w:rsidRPr="004C06FB">
              <w:rPr>
                <w:highlight w:val="green"/>
                <w:shd w:val="clear" w:color="auto" w:fill="6AA84F"/>
              </w:rPr>
              <w:t>111</w:t>
            </w:r>
          </w:p>
        </w:tc>
        <w:tc>
          <w:tcPr>
            <w:tcW w:w="6218" w:type="dxa"/>
            <w:tcBorders>
              <w:top w:val="single" w:sz="6" w:space="0" w:color="000000"/>
              <w:left w:val="single" w:sz="6" w:space="0" w:color="000000"/>
              <w:bottom w:val="single" w:sz="6" w:space="0" w:color="000000"/>
              <w:right w:val="single" w:sz="6" w:space="0" w:color="000000"/>
            </w:tcBorders>
          </w:tcPr>
          <w:p w14:paraId="349DD2B0" w14:textId="77777777" w:rsidR="003C5BB3" w:rsidRPr="004C06FB" w:rsidRDefault="00457BAF">
            <w:pPr>
              <w:rPr>
                <w:color w:val="000000"/>
                <w:highlight w:val="green"/>
                <w:shd w:val="clear" w:color="auto" w:fill="6AA84F"/>
              </w:rPr>
            </w:pPr>
            <w:r w:rsidRPr="004C06FB">
              <w:rPr>
                <w:sz w:val="23"/>
                <w:szCs w:val="23"/>
                <w:highlight w:val="green"/>
                <w:shd w:val="clear" w:color="auto" w:fill="6AA84F"/>
              </w:rPr>
              <w:t>Oracle Taleo Cloud Service</w:t>
            </w:r>
          </w:p>
        </w:tc>
        <w:tc>
          <w:tcPr>
            <w:tcW w:w="2835" w:type="dxa"/>
            <w:tcBorders>
              <w:top w:val="single" w:sz="6" w:space="0" w:color="000000"/>
              <w:left w:val="single" w:sz="6" w:space="0" w:color="000000"/>
              <w:bottom w:val="single" w:sz="6" w:space="0" w:color="000000"/>
              <w:right w:val="single" w:sz="6" w:space="0" w:color="000000"/>
            </w:tcBorders>
          </w:tcPr>
          <w:p w14:paraId="25A86834" w14:textId="77777777" w:rsidR="003C5BB3" w:rsidRDefault="003C5BB3">
            <w:pPr>
              <w:rPr>
                <w:color w:val="000000"/>
                <w:shd w:val="clear" w:color="auto" w:fill="6AA84F"/>
              </w:rPr>
            </w:pPr>
          </w:p>
        </w:tc>
      </w:tr>
      <w:tr w:rsidR="003C5BB3" w14:paraId="0065EABE"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7FAEB75A" w14:textId="77777777" w:rsidR="003C5BB3" w:rsidRPr="004C06FB" w:rsidRDefault="00457BAF">
            <w:pPr>
              <w:jc w:val="center"/>
              <w:rPr>
                <w:color w:val="000000"/>
                <w:highlight w:val="green"/>
                <w:shd w:val="clear" w:color="auto" w:fill="6AA84F"/>
              </w:rPr>
            </w:pPr>
            <w:r w:rsidRPr="004C06FB">
              <w:rPr>
                <w:highlight w:val="green"/>
                <w:shd w:val="clear" w:color="auto" w:fill="6AA84F"/>
              </w:rPr>
              <w:t>112</w:t>
            </w:r>
          </w:p>
        </w:tc>
        <w:tc>
          <w:tcPr>
            <w:tcW w:w="6218" w:type="dxa"/>
            <w:tcBorders>
              <w:top w:val="single" w:sz="6" w:space="0" w:color="000000"/>
              <w:left w:val="single" w:sz="6" w:space="0" w:color="000000"/>
              <w:bottom w:val="single" w:sz="6" w:space="0" w:color="000000"/>
              <w:right w:val="single" w:sz="6" w:space="0" w:color="000000"/>
            </w:tcBorders>
          </w:tcPr>
          <w:p w14:paraId="6CBCFBDE" w14:textId="77777777" w:rsidR="003C5BB3" w:rsidRPr="004C06FB" w:rsidRDefault="00457BAF">
            <w:pPr>
              <w:rPr>
                <w:color w:val="000000"/>
                <w:highlight w:val="green"/>
                <w:shd w:val="clear" w:color="auto" w:fill="6AA84F"/>
              </w:rPr>
            </w:pPr>
            <w:r w:rsidRPr="004C06FB">
              <w:rPr>
                <w:sz w:val="23"/>
                <w:szCs w:val="23"/>
                <w:highlight w:val="green"/>
                <w:shd w:val="clear" w:color="auto" w:fill="6AA84F"/>
              </w:rPr>
              <w:t>Oracle Marketing Cloud</w:t>
            </w:r>
          </w:p>
        </w:tc>
        <w:tc>
          <w:tcPr>
            <w:tcW w:w="2835" w:type="dxa"/>
            <w:tcBorders>
              <w:top w:val="single" w:sz="6" w:space="0" w:color="000000"/>
              <w:left w:val="single" w:sz="6" w:space="0" w:color="000000"/>
              <w:bottom w:val="single" w:sz="6" w:space="0" w:color="000000"/>
              <w:right w:val="single" w:sz="6" w:space="0" w:color="000000"/>
            </w:tcBorders>
          </w:tcPr>
          <w:p w14:paraId="29175D60" w14:textId="77777777" w:rsidR="003C5BB3" w:rsidRDefault="003C5BB3">
            <w:pPr>
              <w:rPr>
                <w:color w:val="000000"/>
                <w:shd w:val="clear" w:color="auto" w:fill="6AA84F"/>
              </w:rPr>
            </w:pPr>
          </w:p>
        </w:tc>
      </w:tr>
      <w:tr w:rsidR="003C5BB3" w14:paraId="6A44A46E"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60EB3DB5" w14:textId="77777777" w:rsidR="003C5BB3" w:rsidRPr="004C06FB" w:rsidRDefault="00457BAF">
            <w:pPr>
              <w:jc w:val="center"/>
              <w:rPr>
                <w:color w:val="000000"/>
                <w:highlight w:val="green"/>
                <w:shd w:val="clear" w:color="auto" w:fill="6AA84F"/>
              </w:rPr>
            </w:pPr>
            <w:r w:rsidRPr="004C06FB">
              <w:rPr>
                <w:highlight w:val="green"/>
                <w:shd w:val="clear" w:color="auto" w:fill="6AA84F"/>
              </w:rPr>
              <w:t>113</w:t>
            </w:r>
          </w:p>
        </w:tc>
        <w:tc>
          <w:tcPr>
            <w:tcW w:w="6218" w:type="dxa"/>
            <w:tcBorders>
              <w:top w:val="single" w:sz="6" w:space="0" w:color="000000"/>
              <w:left w:val="single" w:sz="6" w:space="0" w:color="000000"/>
              <w:bottom w:val="single" w:sz="6" w:space="0" w:color="000000"/>
              <w:right w:val="single" w:sz="6" w:space="0" w:color="000000"/>
            </w:tcBorders>
          </w:tcPr>
          <w:p w14:paraId="3BAB3BEC" w14:textId="77777777" w:rsidR="003C5BB3" w:rsidRPr="004C06FB" w:rsidRDefault="00457BAF">
            <w:pPr>
              <w:rPr>
                <w:color w:val="000000"/>
                <w:highlight w:val="green"/>
                <w:shd w:val="clear" w:color="auto" w:fill="6AA84F"/>
              </w:rPr>
            </w:pPr>
            <w:r w:rsidRPr="004C06FB">
              <w:rPr>
                <w:sz w:val="23"/>
                <w:szCs w:val="23"/>
                <w:highlight w:val="green"/>
                <w:shd w:val="clear" w:color="auto" w:fill="6AA84F"/>
              </w:rPr>
              <w:t>Engineered Systems</w:t>
            </w:r>
          </w:p>
        </w:tc>
        <w:tc>
          <w:tcPr>
            <w:tcW w:w="2835" w:type="dxa"/>
            <w:tcBorders>
              <w:top w:val="single" w:sz="6" w:space="0" w:color="000000"/>
              <w:left w:val="single" w:sz="6" w:space="0" w:color="000000"/>
              <w:bottom w:val="single" w:sz="6" w:space="0" w:color="000000"/>
              <w:right w:val="single" w:sz="6" w:space="0" w:color="000000"/>
            </w:tcBorders>
          </w:tcPr>
          <w:p w14:paraId="33269591" w14:textId="77777777" w:rsidR="003C5BB3" w:rsidRDefault="003C5BB3">
            <w:pPr>
              <w:rPr>
                <w:color w:val="000000"/>
                <w:shd w:val="clear" w:color="auto" w:fill="6AA84F"/>
              </w:rPr>
            </w:pPr>
          </w:p>
        </w:tc>
      </w:tr>
      <w:tr w:rsidR="003C5BB3" w14:paraId="72B4CB54"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6664F81C" w14:textId="77777777" w:rsidR="003C5BB3" w:rsidRPr="004C06FB" w:rsidRDefault="00457BAF">
            <w:pPr>
              <w:jc w:val="center"/>
              <w:rPr>
                <w:color w:val="000000"/>
                <w:highlight w:val="green"/>
                <w:shd w:val="clear" w:color="auto" w:fill="6AA84F"/>
              </w:rPr>
            </w:pPr>
            <w:r w:rsidRPr="004C06FB">
              <w:rPr>
                <w:highlight w:val="green"/>
                <w:shd w:val="clear" w:color="auto" w:fill="6AA84F"/>
              </w:rPr>
              <w:t>114</w:t>
            </w:r>
          </w:p>
        </w:tc>
        <w:tc>
          <w:tcPr>
            <w:tcW w:w="6218" w:type="dxa"/>
            <w:tcBorders>
              <w:top w:val="single" w:sz="6" w:space="0" w:color="000000"/>
              <w:left w:val="single" w:sz="6" w:space="0" w:color="000000"/>
              <w:bottom w:val="single" w:sz="6" w:space="0" w:color="000000"/>
              <w:right w:val="single" w:sz="6" w:space="0" w:color="000000"/>
            </w:tcBorders>
          </w:tcPr>
          <w:p w14:paraId="4A8F3671" w14:textId="77777777" w:rsidR="003C5BB3" w:rsidRPr="004C06FB" w:rsidRDefault="00457BAF">
            <w:pPr>
              <w:rPr>
                <w:color w:val="000000"/>
                <w:highlight w:val="green"/>
                <w:shd w:val="clear" w:color="auto" w:fill="6AA84F"/>
              </w:rPr>
            </w:pPr>
            <w:r w:rsidRPr="004C06FB">
              <w:rPr>
                <w:sz w:val="23"/>
                <w:szCs w:val="23"/>
                <w:highlight w:val="green"/>
                <w:shd w:val="clear" w:color="auto" w:fill="6AA84F"/>
              </w:rPr>
              <w:t>Business Intelligence Applications</w:t>
            </w:r>
          </w:p>
        </w:tc>
        <w:tc>
          <w:tcPr>
            <w:tcW w:w="2835" w:type="dxa"/>
            <w:tcBorders>
              <w:top w:val="single" w:sz="6" w:space="0" w:color="000000"/>
              <w:left w:val="single" w:sz="6" w:space="0" w:color="000000"/>
              <w:bottom w:val="single" w:sz="6" w:space="0" w:color="000000"/>
              <w:right w:val="single" w:sz="6" w:space="0" w:color="000000"/>
            </w:tcBorders>
          </w:tcPr>
          <w:p w14:paraId="732878F2" w14:textId="77777777" w:rsidR="003C5BB3" w:rsidRDefault="003C5BB3">
            <w:pPr>
              <w:rPr>
                <w:color w:val="000000"/>
                <w:shd w:val="clear" w:color="auto" w:fill="6AA84F"/>
              </w:rPr>
            </w:pPr>
          </w:p>
        </w:tc>
      </w:tr>
      <w:tr w:rsidR="003C5BB3" w14:paraId="12225CA2"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1CE9599E" w14:textId="77777777" w:rsidR="003C5BB3" w:rsidRPr="004C06FB" w:rsidRDefault="00457BAF">
            <w:pPr>
              <w:jc w:val="center"/>
              <w:rPr>
                <w:color w:val="000000"/>
                <w:highlight w:val="green"/>
                <w:shd w:val="clear" w:color="auto" w:fill="6AA84F"/>
              </w:rPr>
            </w:pPr>
            <w:r w:rsidRPr="004C06FB">
              <w:rPr>
                <w:highlight w:val="green"/>
                <w:shd w:val="clear" w:color="auto" w:fill="6AA84F"/>
              </w:rPr>
              <w:t>115</w:t>
            </w:r>
          </w:p>
        </w:tc>
        <w:tc>
          <w:tcPr>
            <w:tcW w:w="6218" w:type="dxa"/>
            <w:tcBorders>
              <w:top w:val="single" w:sz="6" w:space="0" w:color="000000"/>
              <w:left w:val="single" w:sz="6" w:space="0" w:color="000000"/>
              <w:bottom w:val="single" w:sz="6" w:space="0" w:color="000000"/>
              <w:right w:val="single" w:sz="6" w:space="0" w:color="000000"/>
            </w:tcBorders>
          </w:tcPr>
          <w:p w14:paraId="3F1FBEDE" w14:textId="77777777" w:rsidR="003C5BB3" w:rsidRPr="004C06FB" w:rsidRDefault="00457BAF">
            <w:pPr>
              <w:rPr>
                <w:color w:val="000000"/>
                <w:highlight w:val="green"/>
                <w:shd w:val="clear" w:color="auto" w:fill="6AA84F"/>
              </w:rPr>
            </w:pPr>
            <w:r w:rsidRPr="004C06FB">
              <w:rPr>
                <w:sz w:val="23"/>
                <w:szCs w:val="23"/>
                <w:highlight w:val="green"/>
                <w:shd w:val="clear" w:color="auto" w:fill="6AA84F"/>
              </w:rPr>
              <w:t>PeopleSoft Enterprise Applications</w:t>
            </w:r>
          </w:p>
        </w:tc>
        <w:tc>
          <w:tcPr>
            <w:tcW w:w="2835" w:type="dxa"/>
            <w:tcBorders>
              <w:top w:val="single" w:sz="6" w:space="0" w:color="000000"/>
              <w:left w:val="single" w:sz="6" w:space="0" w:color="000000"/>
              <w:bottom w:val="single" w:sz="6" w:space="0" w:color="000000"/>
              <w:right w:val="single" w:sz="6" w:space="0" w:color="000000"/>
            </w:tcBorders>
          </w:tcPr>
          <w:p w14:paraId="3FEA1487" w14:textId="77777777" w:rsidR="003C5BB3" w:rsidRDefault="003C5BB3">
            <w:pPr>
              <w:rPr>
                <w:color w:val="000000"/>
                <w:shd w:val="clear" w:color="auto" w:fill="6AA84F"/>
              </w:rPr>
            </w:pPr>
          </w:p>
        </w:tc>
      </w:tr>
      <w:tr w:rsidR="003C5BB3" w14:paraId="48CBDDA8" w14:textId="77777777">
        <w:trPr>
          <w:trHeight w:val="340"/>
        </w:trPr>
        <w:tc>
          <w:tcPr>
            <w:tcW w:w="758" w:type="dxa"/>
            <w:tcBorders>
              <w:top w:val="single" w:sz="6" w:space="0" w:color="000000"/>
              <w:left w:val="single" w:sz="6" w:space="0" w:color="000000"/>
              <w:bottom w:val="single" w:sz="6" w:space="0" w:color="000000"/>
              <w:right w:val="single" w:sz="6" w:space="0" w:color="000000"/>
            </w:tcBorders>
          </w:tcPr>
          <w:p w14:paraId="4B48614F" w14:textId="77777777" w:rsidR="003C5BB3" w:rsidRPr="004C06FB" w:rsidRDefault="00457BAF">
            <w:pPr>
              <w:jc w:val="center"/>
              <w:rPr>
                <w:color w:val="000000"/>
                <w:highlight w:val="green"/>
                <w:shd w:val="clear" w:color="auto" w:fill="6AA84F"/>
              </w:rPr>
            </w:pPr>
            <w:r w:rsidRPr="004C06FB">
              <w:rPr>
                <w:highlight w:val="green"/>
                <w:shd w:val="clear" w:color="auto" w:fill="6AA84F"/>
              </w:rPr>
              <w:lastRenderedPageBreak/>
              <w:t>116</w:t>
            </w:r>
          </w:p>
        </w:tc>
        <w:tc>
          <w:tcPr>
            <w:tcW w:w="6218" w:type="dxa"/>
            <w:tcBorders>
              <w:top w:val="single" w:sz="6" w:space="0" w:color="000000"/>
              <w:left w:val="single" w:sz="6" w:space="0" w:color="000000"/>
              <w:bottom w:val="single" w:sz="6" w:space="0" w:color="000000"/>
              <w:right w:val="single" w:sz="6" w:space="0" w:color="000000"/>
            </w:tcBorders>
          </w:tcPr>
          <w:p w14:paraId="32C9DEDA" w14:textId="77777777" w:rsidR="003C5BB3" w:rsidRPr="004C06FB" w:rsidRDefault="00457BAF">
            <w:pPr>
              <w:rPr>
                <w:color w:val="000000"/>
                <w:highlight w:val="green"/>
                <w:shd w:val="clear" w:color="auto" w:fill="6AA84F"/>
              </w:rPr>
            </w:pPr>
            <w:r w:rsidRPr="004C06FB">
              <w:rPr>
                <w:sz w:val="23"/>
                <w:szCs w:val="23"/>
                <w:highlight w:val="green"/>
                <w:shd w:val="clear" w:color="auto" w:fill="6AA84F"/>
              </w:rPr>
              <w:t>Systems Hardware</w:t>
            </w:r>
          </w:p>
        </w:tc>
        <w:tc>
          <w:tcPr>
            <w:tcW w:w="2835" w:type="dxa"/>
            <w:tcBorders>
              <w:top w:val="single" w:sz="6" w:space="0" w:color="000000"/>
              <w:left w:val="single" w:sz="6" w:space="0" w:color="000000"/>
              <w:bottom w:val="single" w:sz="6" w:space="0" w:color="000000"/>
              <w:right w:val="single" w:sz="6" w:space="0" w:color="000000"/>
            </w:tcBorders>
          </w:tcPr>
          <w:p w14:paraId="05773228" w14:textId="77777777" w:rsidR="003C5BB3" w:rsidRDefault="003C5BB3">
            <w:pPr>
              <w:rPr>
                <w:color w:val="000000"/>
                <w:shd w:val="clear" w:color="auto" w:fill="6AA84F"/>
              </w:rPr>
            </w:pPr>
          </w:p>
        </w:tc>
      </w:tr>
    </w:tbl>
    <w:p w14:paraId="5003478D" w14:textId="77777777" w:rsidR="003C5BB3" w:rsidRDefault="003C5BB3">
      <w:pPr>
        <w:spacing w:after="120" w:line="240" w:lineRule="auto"/>
        <w:jc w:val="both"/>
        <w:rPr>
          <w:rFonts w:ascii="Arial" w:eastAsia="Arial" w:hAnsi="Arial" w:cs="Arial"/>
          <w:sz w:val="20"/>
          <w:szCs w:val="20"/>
        </w:rPr>
      </w:pPr>
    </w:p>
    <w:sectPr w:rsidR="003C5BB3">
      <w:footerReference w:type="default" r:id="rId10"/>
      <w:pgSz w:w="12240" w:h="15840"/>
      <w:pgMar w:top="1417" w:right="1701" w:bottom="1134" w:left="1701"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0" w:author="CEDN" w:date="2019-10-03T11:39:00Z" w:initials="C">
    <w:p w14:paraId="35919FB9" w14:textId="77777777" w:rsidR="005D48B7" w:rsidRDefault="005D48B7">
      <w:pPr>
        <w:pStyle w:val="Textocomentario"/>
      </w:pPr>
      <w:r>
        <w:rPr>
          <w:rStyle w:val="Refdecomentario"/>
        </w:rPr>
        <w:annotationRef/>
      </w:r>
      <w:r>
        <w:t>Se agregó a sugerencia de las cámaras</w:t>
      </w:r>
    </w:p>
  </w:comment>
  <w:comment w:id="13" w:author="Diana" w:date="2019-10-02T23:49:00Z" w:initials="DIEV">
    <w:p w14:paraId="2EA946D6" w14:textId="77777777" w:rsidR="005D48B7" w:rsidRDefault="005D48B7">
      <w:pPr>
        <w:pStyle w:val="Textocomentario"/>
      </w:pPr>
      <w:r>
        <w:rPr>
          <w:rStyle w:val="Refdecomentario"/>
        </w:rPr>
        <w:annotationRef/>
      </w:r>
      <w:r>
        <w:t>Se agregó a sugerencia de las cámaras</w:t>
      </w:r>
    </w:p>
  </w:comment>
  <w:comment w:id="16" w:author="CEDN" w:date="2019-10-03T11:50:00Z" w:initials="C">
    <w:p w14:paraId="2F0F5649" w14:textId="77777777" w:rsidR="004C06FB" w:rsidRDefault="004C06FB">
      <w:pPr>
        <w:pStyle w:val="Textocomentario"/>
      </w:pPr>
      <w:r>
        <w:rPr>
          <w:rStyle w:val="Refdecomentario"/>
        </w:rPr>
        <w:annotationRef/>
      </w:r>
      <w:r>
        <w:t>Se agregó a sugerencia de las cámaras</w:t>
      </w:r>
    </w:p>
  </w:comment>
  <w:comment w:id="19" w:author="CEDN" w:date="2019-10-03T11:52:00Z" w:initials="C">
    <w:p w14:paraId="7A6E007D" w14:textId="77777777" w:rsidR="004C06FB" w:rsidRDefault="004C06FB">
      <w:pPr>
        <w:pStyle w:val="Textocomentario"/>
      </w:pPr>
      <w:r>
        <w:rPr>
          <w:rStyle w:val="Refdecomentario"/>
        </w:rPr>
        <w:annotationRef/>
      </w:r>
      <w:r>
        <w:t>Se agregó a sugerencia de las cámaras</w:t>
      </w:r>
    </w:p>
  </w:comment>
  <w:comment w:id="22" w:author="CEDN" w:date="2019-10-03T12:00:00Z" w:initials="C">
    <w:p w14:paraId="6915B0AC" w14:textId="77777777" w:rsidR="00D91431" w:rsidRDefault="00D91431">
      <w:pPr>
        <w:pStyle w:val="Textocomentario"/>
      </w:pPr>
      <w:r>
        <w:rPr>
          <w:rStyle w:val="Refdecomentario"/>
        </w:rPr>
        <w:annotationRef/>
      </w:r>
      <w:r>
        <w:t>Se agregó a sugerencia de las cámaras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5919FB9" w15:done="0"/>
  <w15:commentEx w15:paraId="2EA946D6" w15:done="0"/>
  <w15:commentEx w15:paraId="2F0F5649" w15:done="0"/>
  <w15:commentEx w15:paraId="7A6E007D" w15:done="0"/>
  <w15:commentEx w15:paraId="6915B0AC"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41A142" w14:textId="77777777" w:rsidR="00851383" w:rsidRDefault="00851383">
      <w:pPr>
        <w:spacing w:after="0" w:line="240" w:lineRule="auto"/>
      </w:pPr>
      <w:r>
        <w:separator/>
      </w:r>
    </w:p>
  </w:endnote>
  <w:endnote w:type="continuationSeparator" w:id="0">
    <w:p w14:paraId="35ADCEF2" w14:textId="77777777" w:rsidR="00851383" w:rsidRDefault="008513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57B5C" w14:textId="00C2F6B5" w:rsidR="005D48B7" w:rsidRDefault="005D48B7">
    <w:pPr>
      <w:pBdr>
        <w:top w:val="nil"/>
        <w:left w:val="nil"/>
        <w:bottom w:val="nil"/>
        <w:right w:val="nil"/>
        <w:between w:val="nil"/>
      </w:pBdr>
      <w:tabs>
        <w:tab w:val="center" w:pos="4419"/>
        <w:tab w:val="right" w:pos="8838"/>
      </w:tabs>
      <w:spacing w:after="0" w:line="240" w:lineRule="auto"/>
      <w:jc w:val="right"/>
      <w:rPr>
        <w:color w:val="000000"/>
      </w:rPr>
    </w:pPr>
    <w:r>
      <w:rPr>
        <w:color w:val="000000"/>
      </w:rPr>
      <w:t xml:space="preserve">Página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5B7424">
      <w:rPr>
        <w:b/>
        <w:noProof/>
        <w:color w:val="000000"/>
        <w:sz w:val="24"/>
        <w:szCs w:val="24"/>
      </w:rPr>
      <w:t>2</w:t>
    </w:r>
    <w:r>
      <w:rPr>
        <w:b/>
        <w:color w:val="000000"/>
        <w:sz w:val="24"/>
        <w:szCs w:val="24"/>
      </w:rPr>
      <w:fldChar w:fldCharType="end"/>
    </w:r>
    <w:r>
      <w:rPr>
        <w:color w:val="000000"/>
      </w:rPr>
      <w:t xml:space="preserve"> de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5B7424">
      <w:rPr>
        <w:b/>
        <w:noProof/>
        <w:color w:val="000000"/>
        <w:sz w:val="24"/>
        <w:szCs w:val="24"/>
      </w:rPr>
      <w:t>10</w:t>
    </w:r>
    <w:r>
      <w:rPr>
        <w:b/>
        <w:color w:val="000000"/>
        <w:sz w:val="24"/>
        <w:szCs w:val="24"/>
      </w:rPr>
      <w:fldChar w:fldCharType="end"/>
    </w:r>
  </w:p>
  <w:p w14:paraId="070A344B" w14:textId="77777777" w:rsidR="005D48B7" w:rsidRDefault="005D48B7">
    <w:pPr>
      <w:pBdr>
        <w:top w:val="nil"/>
        <w:left w:val="nil"/>
        <w:bottom w:val="nil"/>
        <w:right w:val="nil"/>
        <w:between w:val="nil"/>
      </w:pBdr>
      <w:tabs>
        <w:tab w:val="center" w:pos="4419"/>
        <w:tab w:val="right" w:pos="88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37A20" w14:textId="77777777" w:rsidR="00851383" w:rsidRDefault="00851383">
      <w:pPr>
        <w:spacing w:after="0" w:line="240" w:lineRule="auto"/>
      </w:pPr>
      <w:r>
        <w:separator/>
      </w:r>
    </w:p>
  </w:footnote>
  <w:footnote w:type="continuationSeparator" w:id="0">
    <w:p w14:paraId="635B5262" w14:textId="77777777" w:rsidR="00851383" w:rsidRDefault="008513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274227"/>
    <w:multiLevelType w:val="multilevel"/>
    <w:tmpl w:val="22B61FC8"/>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 w15:restartNumberingAfterBreak="0">
    <w:nsid w:val="46101F64"/>
    <w:multiLevelType w:val="multilevel"/>
    <w:tmpl w:val="038C5F06"/>
    <w:lvl w:ilvl="0">
      <w:start w:val="1"/>
      <w:numFmt w:val="decimal"/>
      <w:lvlText w:val="%1"/>
      <w:lvlJc w:val="left"/>
      <w:pPr>
        <w:ind w:left="432" w:hanging="432"/>
      </w:pPr>
    </w:lvl>
    <w:lvl w:ilvl="1">
      <w:start w:val="1"/>
      <w:numFmt w:val="decimal"/>
      <w:lvlText w:val="%1.%2"/>
      <w:lvlJc w:val="left"/>
      <w:pPr>
        <w:ind w:left="576" w:hanging="576"/>
      </w:pPr>
      <w:rPr>
        <w:b/>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612F231C"/>
    <w:multiLevelType w:val="multilevel"/>
    <w:tmpl w:val="66F655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64F90334"/>
    <w:multiLevelType w:val="multilevel"/>
    <w:tmpl w:val="3CBED9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EDN">
    <w15:presenceInfo w15:providerId="None" w15:userId="CED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BB3"/>
    <w:rsid w:val="00000727"/>
    <w:rsid w:val="003C5BB3"/>
    <w:rsid w:val="00457BAF"/>
    <w:rsid w:val="004C06FB"/>
    <w:rsid w:val="00516E6C"/>
    <w:rsid w:val="005B7424"/>
    <w:rsid w:val="005D48B7"/>
    <w:rsid w:val="0074291D"/>
    <w:rsid w:val="00851383"/>
    <w:rsid w:val="00A7674D"/>
    <w:rsid w:val="00C65EF8"/>
    <w:rsid w:val="00D9143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1B064"/>
  <w15:docId w15:val="{C8BF7985-9ED4-437F-B054-D00244C9D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484129"/>
    <w:pPr>
      <w:keepNext/>
      <w:keepLines/>
      <w:numPr>
        <w:numId w:val="4"/>
      </w:numPr>
      <w:spacing w:before="240" w:after="0"/>
      <w:outlineLvl w:val="0"/>
    </w:pPr>
    <w:rPr>
      <w:rFonts w:ascii="Arial" w:eastAsiaTheme="majorEastAsia" w:hAnsi="Arial" w:cstheme="majorBidi"/>
      <w:b/>
      <w:sz w:val="24"/>
      <w:szCs w:val="32"/>
    </w:rPr>
  </w:style>
  <w:style w:type="paragraph" w:styleId="Ttulo2">
    <w:name w:val="heading 2"/>
    <w:basedOn w:val="Normal"/>
    <w:next w:val="Normal"/>
    <w:link w:val="Ttulo2Car"/>
    <w:uiPriority w:val="9"/>
    <w:unhideWhenUsed/>
    <w:qFormat/>
    <w:rsid w:val="00484129"/>
    <w:pPr>
      <w:keepNext/>
      <w:keepLines/>
      <w:numPr>
        <w:ilvl w:val="1"/>
        <w:numId w:val="4"/>
      </w:numPr>
      <w:spacing w:before="40" w:after="0"/>
      <w:outlineLvl w:val="1"/>
    </w:pPr>
    <w:rPr>
      <w:rFonts w:ascii="Arial" w:eastAsiaTheme="majorEastAsia" w:hAnsi="Arial" w:cstheme="majorBidi"/>
      <w:b/>
      <w:sz w:val="26"/>
      <w:szCs w:val="26"/>
    </w:rPr>
  </w:style>
  <w:style w:type="paragraph" w:styleId="Ttulo3">
    <w:name w:val="heading 3"/>
    <w:basedOn w:val="Normal"/>
    <w:next w:val="Normal"/>
    <w:link w:val="Ttulo3Car"/>
    <w:uiPriority w:val="9"/>
    <w:unhideWhenUsed/>
    <w:qFormat/>
    <w:rsid w:val="00484129"/>
    <w:pPr>
      <w:keepNext/>
      <w:keepLines/>
      <w:numPr>
        <w:ilvl w:val="2"/>
        <w:numId w:val="4"/>
      </w:numPr>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ar"/>
    <w:uiPriority w:val="9"/>
    <w:semiHidden/>
    <w:unhideWhenUsed/>
    <w:qFormat/>
    <w:rsid w:val="00484129"/>
    <w:pPr>
      <w:keepNext/>
      <w:keepLines/>
      <w:numPr>
        <w:ilvl w:val="3"/>
        <w:numId w:val="4"/>
      </w:numPr>
      <w:spacing w:before="40" w:after="0"/>
      <w:outlineLvl w:val="3"/>
    </w:pPr>
    <w:rPr>
      <w:rFonts w:asciiTheme="majorHAnsi" w:eastAsiaTheme="majorEastAsia" w:hAnsiTheme="majorHAnsi" w:cstheme="majorBidi"/>
      <w:i/>
      <w:iCs/>
      <w:color w:val="2E74B5" w:themeColor="accent1" w:themeShade="BF"/>
    </w:rPr>
  </w:style>
  <w:style w:type="paragraph" w:styleId="Ttulo5">
    <w:name w:val="heading 5"/>
    <w:basedOn w:val="Normal"/>
    <w:next w:val="Normal"/>
    <w:link w:val="Ttulo5Car"/>
    <w:uiPriority w:val="9"/>
    <w:semiHidden/>
    <w:unhideWhenUsed/>
    <w:qFormat/>
    <w:rsid w:val="00484129"/>
    <w:pPr>
      <w:keepNext/>
      <w:keepLines/>
      <w:numPr>
        <w:ilvl w:val="4"/>
        <w:numId w:val="4"/>
      </w:numPr>
      <w:spacing w:before="40" w:after="0"/>
      <w:outlineLvl w:val="4"/>
    </w:pPr>
    <w:rPr>
      <w:rFonts w:asciiTheme="majorHAnsi" w:eastAsiaTheme="majorEastAsia" w:hAnsiTheme="majorHAnsi" w:cstheme="majorBidi"/>
      <w:color w:val="2E74B5" w:themeColor="accent1" w:themeShade="BF"/>
    </w:rPr>
  </w:style>
  <w:style w:type="paragraph" w:styleId="Ttulo6">
    <w:name w:val="heading 6"/>
    <w:basedOn w:val="Normal"/>
    <w:next w:val="Normal"/>
    <w:link w:val="Ttulo6Car"/>
    <w:uiPriority w:val="9"/>
    <w:semiHidden/>
    <w:unhideWhenUsed/>
    <w:qFormat/>
    <w:rsid w:val="00484129"/>
    <w:pPr>
      <w:keepNext/>
      <w:keepLines/>
      <w:numPr>
        <w:ilvl w:val="5"/>
        <w:numId w:val="4"/>
      </w:numPr>
      <w:spacing w:before="40" w:after="0"/>
      <w:outlineLvl w:val="5"/>
    </w:pPr>
    <w:rPr>
      <w:rFonts w:asciiTheme="majorHAnsi" w:eastAsiaTheme="majorEastAsia" w:hAnsiTheme="majorHAnsi" w:cstheme="majorBidi"/>
      <w:color w:val="1F4D78" w:themeColor="accent1" w:themeShade="7F"/>
    </w:rPr>
  </w:style>
  <w:style w:type="paragraph" w:styleId="Ttulo7">
    <w:name w:val="heading 7"/>
    <w:basedOn w:val="Normal"/>
    <w:next w:val="Normal"/>
    <w:link w:val="Ttulo7Car"/>
    <w:uiPriority w:val="9"/>
    <w:semiHidden/>
    <w:unhideWhenUsed/>
    <w:qFormat/>
    <w:rsid w:val="00484129"/>
    <w:pPr>
      <w:keepNext/>
      <w:keepLines/>
      <w:numPr>
        <w:ilvl w:val="6"/>
        <w:numId w:val="4"/>
      </w:numPr>
      <w:spacing w:before="40" w:after="0"/>
      <w:outlineLvl w:val="6"/>
    </w:pPr>
    <w:rPr>
      <w:rFonts w:asciiTheme="majorHAnsi" w:eastAsiaTheme="majorEastAsia" w:hAnsiTheme="majorHAnsi" w:cstheme="majorBidi"/>
      <w:i/>
      <w:iCs/>
      <w:color w:val="1F4D78" w:themeColor="accent1" w:themeShade="7F"/>
    </w:rPr>
  </w:style>
  <w:style w:type="paragraph" w:styleId="Ttulo8">
    <w:name w:val="heading 8"/>
    <w:basedOn w:val="Normal"/>
    <w:next w:val="Normal"/>
    <w:link w:val="Ttulo8Car"/>
    <w:uiPriority w:val="9"/>
    <w:semiHidden/>
    <w:unhideWhenUsed/>
    <w:qFormat/>
    <w:rsid w:val="00484129"/>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484129"/>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rrafodelista">
    <w:name w:val="List Paragraph"/>
    <w:basedOn w:val="Normal"/>
    <w:uiPriority w:val="34"/>
    <w:qFormat/>
    <w:rsid w:val="00DB503B"/>
    <w:pPr>
      <w:ind w:left="720"/>
      <w:contextualSpacing/>
    </w:pPr>
  </w:style>
  <w:style w:type="table" w:styleId="Tablaconcuadrcula">
    <w:name w:val="Table Grid"/>
    <w:basedOn w:val="Tablanormal"/>
    <w:uiPriority w:val="39"/>
    <w:rsid w:val="003939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484129"/>
    <w:rPr>
      <w:rFonts w:ascii="Arial" w:eastAsiaTheme="majorEastAsia" w:hAnsi="Arial" w:cstheme="majorBidi"/>
      <w:b/>
      <w:sz w:val="24"/>
      <w:szCs w:val="32"/>
    </w:rPr>
  </w:style>
  <w:style w:type="character" w:customStyle="1" w:styleId="Ttulo2Car">
    <w:name w:val="Título 2 Car"/>
    <w:basedOn w:val="Fuentedeprrafopredeter"/>
    <w:link w:val="Ttulo2"/>
    <w:uiPriority w:val="9"/>
    <w:rsid w:val="00484129"/>
    <w:rPr>
      <w:rFonts w:ascii="Arial" w:eastAsiaTheme="majorEastAsia" w:hAnsi="Arial" w:cstheme="majorBidi"/>
      <w:b/>
      <w:sz w:val="26"/>
      <w:szCs w:val="26"/>
    </w:rPr>
  </w:style>
  <w:style w:type="character" w:customStyle="1" w:styleId="Ttulo3Car">
    <w:name w:val="Título 3 Car"/>
    <w:basedOn w:val="Fuentedeprrafopredeter"/>
    <w:link w:val="Ttulo3"/>
    <w:uiPriority w:val="9"/>
    <w:rsid w:val="00484129"/>
    <w:rPr>
      <w:rFonts w:asciiTheme="majorHAnsi" w:eastAsiaTheme="majorEastAsia" w:hAnsiTheme="majorHAnsi" w:cstheme="majorBidi"/>
      <w:color w:val="1F4D78" w:themeColor="accent1" w:themeShade="7F"/>
      <w:sz w:val="24"/>
      <w:szCs w:val="24"/>
    </w:rPr>
  </w:style>
  <w:style w:type="character" w:customStyle="1" w:styleId="Ttulo4Car">
    <w:name w:val="Título 4 Car"/>
    <w:basedOn w:val="Fuentedeprrafopredeter"/>
    <w:link w:val="Ttulo4"/>
    <w:uiPriority w:val="9"/>
    <w:semiHidden/>
    <w:rsid w:val="00484129"/>
    <w:rPr>
      <w:rFonts w:asciiTheme="majorHAnsi" w:eastAsiaTheme="majorEastAsia" w:hAnsiTheme="majorHAnsi" w:cstheme="majorBidi"/>
      <w:i/>
      <w:iCs/>
      <w:color w:val="2E74B5" w:themeColor="accent1" w:themeShade="BF"/>
    </w:rPr>
  </w:style>
  <w:style w:type="character" w:customStyle="1" w:styleId="Ttulo5Car">
    <w:name w:val="Título 5 Car"/>
    <w:basedOn w:val="Fuentedeprrafopredeter"/>
    <w:link w:val="Ttulo5"/>
    <w:uiPriority w:val="9"/>
    <w:semiHidden/>
    <w:rsid w:val="00484129"/>
    <w:rPr>
      <w:rFonts w:asciiTheme="majorHAnsi" w:eastAsiaTheme="majorEastAsia" w:hAnsiTheme="majorHAnsi" w:cstheme="majorBidi"/>
      <w:color w:val="2E74B5" w:themeColor="accent1" w:themeShade="BF"/>
    </w:rPr>
  </w:style>
  <w:style w:type="character" w:customStyle="1" w:styleId="Ttulo6Car">
    <w:name w:val="Título 6 Car"/>
    <w:basedOn w:val="Fuentedeprrafopredeter"/>
    <w:link w:val="Ttulo6"/>
    <w:uiPriority w:val="9"/>
    <w:semiHidden/>
    <w:rsid w:val="00484129"/>
    <w:rPr>
      <w:rFonts w:asciiTheme="majorHAnsi" w:eastAsiaTheme="majorEastAsia" w:hAnsiTheme="majorHAnsi" w:cstheme="majorBidi"/>
      <w:color w:val="1F4D78" w:themeColor="accent1" w:themeShade="7F"/>
    </w:rPr>
  </w:style>
  <w:style w:type="character" w:customStyle="1" w:styleId="Ttulo7Car">
    <w:name w:val="Título 7 Car"/>
    <w:basedOn w:val="Fuentedeprrafopredeter"/>
    <w:link w:val="Ttulo7"/>
    <w:uiPriority w:val="9"/>
    <w:semiHidden/>
    <w:rsid w:val="00484129"/>
    <w:rPr>
      <w:rFonts w:asciiTheme="majorHAnsi" w:eastAsiaTheme="majorEastAsia" w:hAnsiTheme="majorHAnsi" w:cstheme="majorBidi"/>
      <w:i/>
      <w:iCs/>
      <w:color w:val="1F4D78" w:themeColor="accent1" w:themeShade="7F"/>
    </w:rPr>
  </w:style>
  <w:style w:type="character" w:customStyle="1" w:styleId="Ttulo8Car">
    <w:name w:val="Título 8 Car"/>
    <w:basedOn w:val="Fuentedeprrafopredeter"/>
    <w:link w:val="Ttulo8"/>
    <w:uiPriority w:val="9"/>
    <w:semiHidden/>
    <w:rsid w:val="00484129"/>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484129"/>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484129"/>
    <w:pPr>
      <w:numPr>
        <w:numId w:val="0"/>
      </w:numPr>
      <w:outlineLvl w:val="9"/>
    </w:pPr>
    <w:rPr>
      <w:rFonts w:asciiTheme="majorHAnsi" w:hAnsiTheme="majorHAnsi"/>
      <w:b w:val="0"/>
      <w:color w:val="2E74B5" w:themeColor="accent1" w:themeShade="BF"/>
      <w:sz w:val="32"/>
    </w:rPr>
  </w:style>
  <w:style w:type="paragraph" w:styleId="TDC1">
    <w:name w:val="toc 1"/>
    <w:basedOn w:val="Normal"/>
    <w:next w:val="Normal"/>
    <w:autoRedefine/>
    <w:uiPriority w:val="39"/>
    <w:unhideWhenUsed/>
    <w:rsid w:val="00484129"/>
    <w:pPr>
      <w:spacing w:after="100"/>
    </w:pPr>
  </w:style>
  <w:style w:type="paragraph" w:styleId="TDC2">
    <w:name w:val="toc 2"/>
    <w:basedOn w:val="Normal"/>
    <w:next w:val="Normal"/>
    <w:autoRedefine/>
    <w:uiPriority w:val="39"/>
    <w:unhideWhenUsed/>
    <w:rsid w:val="00484129"/>
    <w:pPr>
      <w:spacing w:after="100"/>
      <w:ind w:left="220"/>
    </w:pPr>
  </w:style>
  <w:style w:type="character" w:styleId="Hipervnculo">
    <w:name w:val="Hyperlink"/>
    <w:basedOn w:val="Fuentedeprrafopredeter"/>
    <w:uiPriority w:val="99"/>
    <w:unhideWhenUsed/>
    <w:rsid w:val="00484129"/>
    <w:rPr>
      <w:color w:val="0563C1" w:themeColor="hyperlink"/>
      <w:u w:val="single"/>
    </w:rPr>
  </w:style>
  <w:style w:type="paragraph" w:styleId="Encabezado">
    <w:name w:val="header"/>
    <w:basedOn w:val="Normal"/>
    <w:link w:val="EncabezadoCar"/>
    <w:uiPriority w:val="99"/>
    <w:unhideWhenUsed/>
    <w:rsid w:val="002C7A6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C7A68"/>
  </w:style>
  <w:style w:type="paragraph" w:styleId="Piedepgina">
    <w:name w:val="footer"/>
    <w:basedOn w:val="Normal"/>
    <w:link w:val="PiedepginaCar"/>
    <w:uiPriority w:val="99"/>
    <w:unhideWhenUsed/>
    <w:rsid w:val="002C7A6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C7A68"/>
  </w:style>
  <w:style w:type="paragraph" w:styleId="TDC3">
    <w:name w:val="toc 3"/>
    <w:basedOn w:val="Normal"/>
    <w:next w:val="Normal"/>
    <w:autoRedefine/>
    <w:uiPriority w:val="39"/>
    <w:unhideWhenUsed/>
    <w:rsid w:val="00394BBC"/>
    <w:pPr>
      <w:spacing w:after="100"/>
      <w:ind w:left="440"/>
    </w:p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70" w:type="dxa"/>
        <w:right w:w="70" w:type="dxa"/>
      </w:tblCellMar>
    </w:tblPr>
  </w:style>
  <w:style w:type="table" w:customStyle="1" w:styleId="a1">
    <w:basedOn w:val="TableNormal0"/>
    <w:pPr>
      <w:spacing w:after="0" w:line="240" w:lineRule="auto"/>
    </w:pPr>
    <w:tblPr>
      <w:tblStyleRowBandSize w:val="1"/>
      <w:tblStyleColBandSize w:val="1"/>
      <w:tblCellMar>
        <w:left w:w="70" w:type="dxa"/>
        <w:right w:w="70" w:type="dxa"/>
      </w:tblCellMar>
    </w:tblPr>
  </w:style>
  <w:style w:type="table" w:customStyle="1" w:styleId="a2">
    <w:basedOn w:val="TableNormal0"/>
    <w:pPr>
      <w:spacing w:after="0" w:line="240" w:lineRule="auto"/>
    </w:pPr>
    <w:tblPr>
      <w:tblStyleRowBandSize w:val="1"/>
      <w:tblStyleColBandSize w:val="1"/>
      <w:tblCellMar>
        <w:left w:w="70" w:type="dxa"/>
        <w:right w:w="70" w:type="dxa"/>
      </w:tblCellMar>
    </w:tblPr>
  </w:style>
  <w:style w:type="paragraph" w:styleId="Textodeglobo">
    <w:name w:val="Balloon Text"/>
    <w:basedOn w:val="Normal"/>
    <w:link w:val="TextodegloboCar"/>
    <w:uiPriority w:val="99"/>
    <w:semiHidden/>
    <w:unhideWhenUsed/>
    <w:rsid w:val="00457BA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457BAF"/>
    <w:rPr>
      <w:rFonts w:ascii="Tahoma" w:hAnsi="Tahoma" w:cs="Tahoma"/>
      <w:sz w:val="16"/>
      <w:szCs w:val="16"/>
    </w:rPr>
  </w:style>
  <w:style w:type="character" w:styleId="Refdecomentario">
    <w:name w:val="annotation reference"/>
    <w:basedOn w:val="Fuentedeprrafopredeter"/>
    <w:uiPriority w:val="99"/>
    <w:semiHidden/>
    <w:unhideWhenUsed/>
    <w:rsid w:val="00457BAF"/>
    <w:rPr>
      <w:sz w:val="16"/>
      <w:szCs w:val="16"/>
    </w:rPr>
  </w:style>
  <w:style w:type="paragraph" w:styleId="Textocomentario">
    <w:name w:val="annotation text"/>
    <w:basedOn w:val="Normal"/>
    <w:link w:val="TextocomentarioCar"/>
    <w:uiPriority w:val="99"/>
    <w:semiHidden/>
    <w:unhideWhenUsed/>
    <w:rsid w:val="00457BA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57BAF"/>
    <w:rPr>
      <w:sz w:val="20"/>
      <w:szCs w:val="20"/>
    </w:rPr>
  </w:style>
  <w:style w:type="paragraph" w:styleId="Asuntodelcomentario">
    <w:name w:val="annotation subject"/>
    <w:basedOn w:val="Textocomentario"/>
    <w:next w:val="Textocomentario"/>
    <w:link w:val="AsuntodelcomentarioCar"/>
    <w:uiPriority w:val="99"/>
    <w:semiHidden/>
    <w:unhideWhenUsed/>
    <w:rsid w:val="00457BAF"/>
    <w:rPr>
      <w:b/>
      <w:bCs/>
    </w:rPr>
  </w:style>
  <w:style w:type="character" w:customStyle="1" w:styleId="AsuntodelcomentarioCar">
    <w:name w:val="Asunto del comentario Car"/>
    <w:basedOn w:val="TextocomentarioCar"/>
    <w:link w:val="Asuntodelcomentario"/>
    <w:uiPriority w:val="99"/>
    <w:semiHidden/>
    <w:rsid w:val="00457BA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cjWGkHzL3hlFAWQQafQ3WLIwSjg==">AMUW2mUisiC3dHrsJYJ8L2oVkjdYBm9UY1VUd3l1dR4389TXbBgU/ishGdhXHuuT5n6sbgFqUnVyDOLDf+SBkET9AuPr+IUl6TUjKIynXM8GBqGwMpGPe6mhZxENK86xtOzn1u41UuuOHxqxAfGUFY9nkPN07fZ9WBLP2Pt1hL8Al+QBXJsH7TvKGE0WIFZ7irH/BmAznCOxzFPYj8nhv8EHPAcvuiBAW9jg+2FO94tqwfxvo/fWWNqtjCjYTkmCxpR1BFlEJraP4N/r7AJUMz/Sv671A3ta2+L6iWFu02magnPBZUDC/4+PtUPqzq5FPdrDjErsA8c/p5sg4sBcSZ8Tt8wr1NjV2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2285</Words>
  <Characters>13029</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CEDN</cp:lastModifiedBy>
  <cp:revision>3</cp:revision>
  <dcterms:created xsi:type="dcterms:W3CDTF">2019-10-03T22:50:00Z</dcterms:created>
  <dcterms:modified xsi:type="dcterms:W3CDTF">2019-10-03T22:51:00Z</dcterms:modified>
</cp:coreProperties>
</file>