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28BDF" w14:textId="77777777" w:rsidR="001F477A" w:rsidRDefault="001F477A">
      <w:pPr>
        <w:jc w:val="center"/>
        <w:rPr>
          <w:b/>
        </w:rPr>
      </w:pPr>
      <w:bookmarkStart w:id="0" w:name="_heading=h.gjdgxs" w:colFirst="0" w:colLast="0"/>
      <w:bookmarkEnd w:id="0"/>
    </w:p>
    <w:p w14:paraId="1D7CA0B6" w14:textId="77777777" w:rsidR="001F477A" w:rsidRDefault="001F477A">
      <w:pPr>
        <w:jc w:val="center"/>
        <w:rPr>
          <w:b/>
        </w:rPr>
      </w:pPr>
    </w:p>
    <w:p w14:paraId="512E3085" w14:textId="77777777" w:rsidR="001F477A" w:rsidRDefault="001F477A">
      <w:pPr>
        <w:jc w:val="center"/>
        <w:rPr>
          <w:b/>
        </w:rPr>
      </w:pPr>
    </w:p>
    <w:p w14:paraId="74084650" w14:textId="77777777" w:rsidR="001F477A" w:rsidRDefault="00AF59C2">
      <w:pPr>
        <w:jc w:val="center"/>
        <w:rPr>
          <w:b/>
        </w:rPr>
      </w:pPr>
      <w:r>
        <w:rPr>
          <w:b/>
        </w:rPr>
        <w:t>SERVICIO ADMINISTRADO DE COUBICACIÓN FÍSICA Y ALOJAMIENTO DE INFRAESTRUCTURA DE TECNOLOGÍAS DE LA INFORMACIÓN Y LA COMUNICACIÓN</w:t>
      </w:r>
    </w:p>
    <w:p w14:paraId="7C7E6FC2" w14:textId="77777777" w:rsidR="001F477A" w:rsidRDefault="001F477A">
      <w:pPr>
        <w:jc w:val="center"/>
      </w:pPr>
    </w:p>
    <w:p w14:paraId="199259B1" w14:textId="77777777" w:rsidR="001F477A" w:rsidRDefault="001F477A">
      <w:pPr>
        <w:jc w:val="center"/>
      </w:pPr>
    </w:p>
    <w:p w14:paraId="1E87AAA7" w14:textId="77777777" w:rsidR="001F477A" w:rsidRDefault="00AF59C2">
      <w:pPr>
        <w:jc w:val="center"/>
      </w:pPr>
      <w:r>
        <w:rPr>
          <w:b/>
        </w:rPr>
        <w:t>ESPECIFICACIONES TÉCNICAS</w:t>
      </w:r>
    </w:p>
    <w:p w14:paraId="55AA89DB" w14:textId="77777777" w:rsidR="001F477A" w:rsidRDefault="001F477A">
      <w:pPr>
        <w:jc w:val="center"/>
      </w:pPr>
    </w:p>
    <w:p w14:paraId="0A777173" w14:textId="77777777" w:rsidR="001F477A" w:rsidRDefault="00AF59C2">
      <w:pPr>
        <w:spacing w:after="160" w:line="259" w:lineRule="auto"/>
      </w:pPr>
      <w:r>
        <w:br w:type="page"/>
      </w:r>
    </w:p>
    <w:p w14:paraId="234808EB" w14:textId="77777777" w:rsidR="001F477A" w:rsidRDefault="00AF59C2">
      <w:pPr>
        <w:keepNext/>
        <w:keepLines/>
        <w:pBdr>
          <w:top w:val="nil"/>
          <w:left w:val="nil"/>
          <w:bottom w:val="nil"/>
          <w:right w:val="nil"/>
          <w:between w:val="nil"/>
        </w:pBdr>
        <w:spacing w:before="120" w:after="240" w:line="259" w:lineRule="auto"/>
        <w:ind w:left="431" w:hanging="431"/>
        <w:rPr>
          <w:b/>
          <w:color w:val="000000"/>
        </w:rPr>
      </w:pPr>
      <w:r>
        <w:rPr>
          <w:b/>
          <w:color w:val="000000"/>
        </w:rPr>
        <w:lastRenderedPageBreak/>
        <w:t>INDICE</w:t>
      </w:r>
    </w:p>
    <w:sdt>
      <w:sdtPr>
        <w:rPr>
          <w:rFonts w:ascii="Arial" w:eastAsia="Times New Roman" w:hAnsi="Arial" w:cs="Times New Roman"/>
          <w:sz w:val="24"/>
          <w:szCs w:val="24"/>
          <w:lang w:eastAsia="es-ES_tradnl"/>
        </w:rPr>
        <w:id w:val="484130842"/>
        <w:docPartObj>
          <w:docPartGallery w:val="Table of Contents"/>
          <w:docPartUnique/>
        </w:docPartObj>
      </w:sdtPr>
      <w:sdtEndPr/>
      <w:sdtContent>
        <w:bookmarkStart w:id="1" w:name="_GoBack" w:displacedByCustomXml="prev"/>
        <w:bookmarkEnd w:id="1" w:displacedByCustomXml="prev"/>
        <w:p w14:paraId="3BBB1AA5" w14:textId="4D72E4B8" w:rsidR="0019392B" w:rsidRDefault="00AF59C2">
          <w:pPr>
            <w:pStyle w:val="TDC1"/>
            <w:tabs>
              <w:tab w:val="left" w:pos="440"/>
              <w:tab w:val="right" w:pos="8828"/>
            </w:tabs>
            <w:rPr>
              <w:rFonts w:eastAsiaTheme="minorEastAsia"/>
              <w:noProof/>
              <w:lang w:val="en-US"/>
            </w:rPr>
          </w:pPr>
          <w:r>
            <w:fldChar w:fldCharType="begin"/>
          </w:r>
          <w:r>
            <w:instrText xml:space="preserve"> TOC \h \u \z </w:instrText>
          </w:r>
          <w:r>
            <w:fldChar w:fldCharType="separate"/>
          </w:r>
          <w:hyperlink w:anchor="_Toc21016208" w:history="1">
            <w:r w:rsidR="0019392B" w:rsidRPr="002033E2">
              <w:rPr>
                <w:rStyle w:val="Hipervnculo"/>
                <w:noProof/>
              </w:rPr>
              <w:t>1</w:t>
            </w:r>
            <w:r w:rsidR="0019392B">
              <w:rPr>
                <w:rFonts w:eastAsiaTheme="minorEastAsia"/>
                <w:noProof/>
                <w:lang w:val="en-US"/>
              </w:rPr>
              <w:tab/>
            </w:r>
            <w:r w:rsidR="0019392B" w:rsidRPr="002033E2">
              <w:rPr>
                <w:rStyle w:val="Hipervnculo"/>
                <w:noProof/>
              </w:rPr>
              <w:t>OBJETIVO</w:t>
            </w:r>
            <w:r w:rsidR="0019392B">
              <w:rPr>
                <w:noProof/>
                <w:webHidden/>
              </w:rPr>
              <w:tab/>
            </w:r>
            <w:r w:rsidR="0019392B">
              <w:rPr>
                <w:noProof/>
                <w:webHidden/>
              </w:rPr>
              <w:fldChar w:fldCharType="begin"/>
            </w:r>
            <w:r w:rsidR="0019392B">
              <w:rPr>
                <w:noProof/>
                <w:webHidden/>
              </w:rPr>
              <w:instrText xml:space="preserve"> PAGEREF _Toc21016208 \h </w:instrText>
            </w:r>
            <w:r w:rsidR="0019392B">
              <w:rPr>
                <w:noProof/>
                <w:webHidden/>
              </w:rPr>
            </w:r>
            <w:r w:rsidR="0019392B">
              <w:rPr>
                <w:noProof/>
                <w:webHidden/>
              </w:rPr>
              <w:fldChar w:fldCharType="separate"/>
            </w:r>
            <w:r w:rsidR="0019392B">
              <w:rPr>
                <w:noProof/>
                <w:webHidden/>
              </w:rPr>
              <w:t>4</w:t>
            </w:r>
            <w:r w:rsidR="0019392B">
              <w:rPr>
                <w:noProof/>
                <w:webHidden/>
              </w:rPr>
              <w:fldChar w:fldCharType="end"/>
            </w:r>
          </w:hyperlink>
        </w:p>
        <w:p w14:paraId="13FA0974" w14:textId="3B35CB9E" w:rsidR="0019392B" w:rsidRDefault="0019392B">
          <w:pPr>
            <w:pStyle w:val="TDC1"/>
            <w:tabs>
              <w:tab w:val="left" w:pos="440"/>
              <w:tab w:val="right" w:pos="8828"/>
            </w:tabs>
            <w:rPr>
              <w:rFonts w:eastAsiaTheme="minorEastAsia"/>
              <w:noProof/>
              <w:lang w:val="en-US"/>
            </w:rPr>
          </w:pPr>
          <w:hyperlink w:anchor="_Toc21016209" w:history="1">
            <w:r w:rsidRPr="002033E2">
              <w:rPr>
                <w:rStyle w:val="Hipervnculo"/>
                <w:noProof/>
              </w:rPr>
              <w:t>2</w:t>
            </w:r>
            <w:r>
              <w:rPr>
                <w:rFonts w:eastAsiaTheme="minorEastAsia"/>
                <w:noProof/>
                <w:lang w:val="en-US"/>
              </w:rPr>
              <w:tab/>
            </w:r>
            <w:r w:rsidRPr="002033E2">
              <w:rPr>
                <w:rStyle w:val="Hipervnculo"/>
                <w:noProof/>
              </w:rPr>
              <w:t>ALCANCE</w:t>
            </w:r>
            <w:r>
              <w:rPr>
                <w:noProof/>
                <w:webHidden/>
              </w:rPr>
              <w:tab/>
            </w:r>
            <w:r>
              <w:rPr>
                <w:noProof/>
                <w:webHidden/>
              </w:rPr>
              <w:fldChar w:fldCharType="begin"/>
            </w:r>
            <w:r>
              <w:rPr>
                <w:noProof/>
                <w:webHidden/>
              </w:rPr>
              <w:instrText xml:space="preserve"> PAGEREF _Toc21016209 \h </w:instrText>
            </w:r>
            <w:r>
              <w:rPr>
                <w:noProof/>
                <w:webHidden/>
              </w:rPr>
            </w:r>
            <w:r>
              <w:rPr>
                <w:noProof/>
                <w:webHidden/>
              </w:rPr>
              <w:fldChar w:fldCharType="separate"/>
            </w:r>
            <w:r>
              <w:rPr>
                <w:noProof/>
                <w:webHidden/>
              </w:rPr>
              <w:t>4</w:t>
            </w:r>
            <w:r>
              <w:rPr>
                <w:noProof/>
                <w:webHidden/>
              </w:rPr>
              <w:fldChar w:fldCharType="end"/>
            </w:r>
          </w:hyperlink>
        </w:p>
        <w:p w14:paraId="7A4974FD" w14:textId="2AD56E66" w:rsidR="0019392B" w:rsidRDefault="0019392B">
          <w:pPr>
            <w:pStyle w:val="TDC1"/>
            <w:tabs>
              <w:tab w:val="left" w:pos="440"/>
              <w:tab w:val="right" w:pos="8828"/>
            </w:tabs>
            <w:rPr>
              <w:rFonts w:eastAsiaTheme="minorEastAsia"/>
              <w:noProof/>
              <w:lang w:val="en-US"/>
            </w:rPr>
          </w:pPr>
          <w:hyperlink w:anchor="_Toc21016210" w:history="1">
            <w:r w:rsidRPr="002033E2">
              <w:rPr>
                <w:rStyle w:val="Hipervnculo"/>
                <w:noProof/>
              </w:rPr>
              <w:t>3</w:t>
            </w:r>
            <w:r>
              <w:rPr>
                <w:rFonts w:eastAsiaTheme="minorEastAsia"/>
                <w:noProof/>
                <w:lang w:val="en-US"/>
              </w:rPr>
              <w:tab/>
            </w:r>
            <w:r w:rsidRPr="002033E2">
              <w:rPr>
                <w:rStyle w:val="Hipervnculo"/>
                <w:noProof/>
              </w:rPr>
              <w:t>ANTECEDENTES</w:t>
            </w:r>
            <w:r>
              <w:rPr>
                <w:noProof/>
                <w:webHidden/>
              </w:rPr>
              <w:tab/>
            </w:r>
            <w:r>
              <w:rPr>
                <w:noProof/>
                <w:webHidden/>
              </w:rPr>
              <w:fldChar w:fldCharType="begin"/>
            </w:r>
            <w:r>
              <w:rPr>
                <w:noProof/>
                <w:webHidden/>
              </w:rPr>
              <w:instrText xml:space="preserve"> PAGEREF _Toc21016210 \h </w:instrText>
            </w:r>
            <w:r>
              <w:rPr>
                <w:noProof/>
                <w:webHidden/>
              </w:rPr>
            </w:r>
            <w:r>
              <w:rPr>
                <w:noProof/>
                <w:webHidden/>
              </w:rPr>
              <w:fldChar w:fldCharType="separate"/>
            </w:r>
            <w:r>
              <w:rPr>
                <w:noProof/>
                <w:webHidden/>
              </w:rPr>
              <w:t>4</w:t>
            </w:r>
            <w:r>
              <w:rPr>
                <w:noProof/>
                <w:webHidden/>
              </w:rPr>
              <w:fldChar w:fldCharType="end"/>
            </w:r>
          </w:hyperlink>
        </w:p>
        <w:p w14:paraId="6F1A038C" w14:textId="7B71BFAD" w:rsidR="0019392B" w:rsidRDefault="0019392B">
          <w:pPr>
            <w:pStyle w:val="TDC1"/>
            <w:tabs>
              <w:tab w:val="left" w:pos="440"/>
              <w:tab w:val="right" w:pos="8828"/>
            </w:tabs>
            <w:rPr>
              <w:rFonts w:eastAsiaTheme="minorEastAsia"/>
              <w:noProof/>
              <w:lang w:val="en-US"/>
            </w:rPr>
          </w:pPr>
          <w:hyperlink w:anchor="_Toc21016211" w:history="1">
            <w:r w:rsidRPr="002033E2">
              <w:rPr>
                <w:rStyle w:val="Hipervnculo"/>
                <w:noProof/>
              </w:rPr>
              <w:t>4</w:t>
            </w:r>
            <w:r>
              <w:rPr>
                <w:rFonts w:eastAsiaTheme="minorEastAsia"/>
                <w:noProof/>
                <w:lang w:val="en-US"/>
              </w:rPr>
              <w:tab/>
            </w:r>
            <w:r w:rsidRPr="002033E2">
              <w:rPr>
                <w:rStyle w:val="Hipervnculo"/>
                <w:noProof/>
              </w:rPr>
              <w:t>REQUERIMIENTOS FUNCIONALES.</w:t>
            </w:r>
            <w:r>
              <w:rPr>
                <w:noProof/>
                <w:webHidden/>
              </w:rPr>
              <w:tab/>
            </w:r>
            <w:r>
              <w:rPr>
                <w:noProof/>
                <w:webHidden/>
              </w:rPr>
              <w:fldChar w:fldCharType="begin"/>
            </w:r>
            <w:r>
              <w:rPr>
                <w:noProof/>
                <w:webHidden/>
              </w:rPr>
              <w:instrText xml:space="preserve"> PAGEREF _Toc21016211 \h </w:instrText>
            </w:r>
            <w:r>
              <w:rPr>
                <w:noProof/>
                <w:webHidden/>
              </w:rPr>
            </w:r>
            <w:r>
              <w:rPr>
                <w:noProof/>
                <w:webHidden/>
              </w:rPr>
              <w:fldChar w:fldCharType="separate"/>
            </w:r>
            <w:r>
              <w:rPr>
                <w:noProof/>
                <w:webHidden/>
              </w:rPr>
              <w:t>5</w:t>
            </w:r>
            <w:r>
              <w:rPr>
                <w:noProof/>
                <w:webHidden/>
              </w:rPr>
              <w:fldChar w:fldCharType="end"/>
            </w:r>
          </w:hyperlink>
        </w:p>
        <w:p w14:paraId="5406F297" w14:textId="2E9F58AA" w:rsidR="0019392B" w:rsidRDefault="0019392B">
          <w:pPr>
            <w:pStyle w:val="TDC2"/>
            <w:tabs>
              <w:tab w:val="left" w:pos="880"/>
              <w:tab w:val="right" w:pos="8828"/>
            </w:tabs>
            <w:rPr>
              <w:rFonts w:eastAsiaTheme="minorEastAsia"/>
              <w:noProof/>
              <w:lang w:val="en-US"/>
            </w:rPr>
          </w:pPr>
          <w:hyperlink w:anchor="_Toc21016212" w:history="1">
            <w:r w:rsidRPr="002033E2">
              <w:rPr>
                <w:rStyle w:val="Hipervnculo"/>
                <w:noProof/>
              </w:rPr>
              <w:t>4.1</w:t>
            </w:r>
            <w:r>
              <w:rPr>
                <w:rFonts w:eastAsiaTheme="minorEastAsia"/>
                <w:noProof/>
                <w:lang w:val="en-US"/>
              </w:rPr>
              <w:tab/>
            </w:r>
            <w:r w:rsidRPr="002033E2">
              <w:rPr>
                <w:rStyle w:val="Hipervnculo"/>
                <w:noProof/>
              </w:rPr>
              <w:t>CENTRO DE DATOS CLASIFICACIÓN II</w:t>
            </w:r>
            <w:r>
              <w:rPr>
                <w:noProof/>
                <w:webHidden/>
              </w:rPr>
              <w:tab/>
            </w:r>
            <w:r>
              <w:rPr>
                <w:noProof/>
                <w:webHidden/>
              </w:rPr>
              <w:fldChar w:fldCharType="begin"/>
            </w:r>
            <w:r>
              <w:rPr>
                <w:noProof/>
                <w:webHidden/>
              </w:rPr>
              <w:instrText xml:space="preserve"> PAGEREF _Toc21016212 \h </w:instrText>
            </w:r>
            <w:r>
              <w:rPr>
                <w:noProof/>
                <w:webHidden/>
              </w:rPr>
            </w:r>
            <w:r>
              <w:rPr>
                <w:noProof/>
                <w:webHidden/>
              </w:rPr>
              <w:fldChar w:fldCharType="separate"/>
            </w:r>
            <w:r>
              <w:rPr>
                <w:noProof/>
                <w:webHidden/>
              </w:rPr>
              <w:t>5</w:t>
            </w:r>
            <w:r>
              <w:rPr>
                <w:noProof/>
                <w:webHidden/>
              </w:rPr>
              <w:fldChar w:fldCharType="end"/>
            </w:r>
          </w:hyperlink>
        </w:p>
        <w:p w14:paraId="299577E1" w14:textId="64C5C57A" w:rsidR="0019392B" w:rsidRDefault="0019392B">
          <w:pPr>
            <w:pStyle w:val="TDC2"/>
            <w:tabs>
              <w:tab w:val="left" w:pos="880"/>
              <w:tab w:val="right" w:pos="8828"/>
            </w:tabs>
            <w:rPr>
              <w:rFonts w:eastAsiaTheme="minorEastAsia"/>
              <w:noProof/>
              <w:lang w:val="en-US"/>
            </w:rPr>
          </w:pPr>
          <w:hyperlink w:anchor="_Toc21016213" w:history="1">
            <w:r w:rsidRPr="002033E2">
              <w:rPr>
                <w:rStyle w:val="Hipervnculo"/>
                <w:noProof/>
              </w:rPr>
              <w:t>4.2</w:t>
            </w:r>
            <w:r>
              <w:rPr>
                <w:rFonts w:eastAsiaTheme="minorEastAsia"/>
                <w:noProof/>
                <w:lang w:val="en-US"/>
              </w:rPr>
              <w:tab/>
            </w:r>
            <w:r w:rsidRPr="002033E2">
              <w:rPr>
                <w:rStyle w:val="Hipervnculo"/>
                <w:noProof/>
              </w:rPr>
              <w:t>CENTRO DE DATOS CLASIFICACIÓN III</w:t>
            </w:r>
            <w:r>
              <w:rPr>
                <w:noProof/>
                <w:webHidden/>
              </w:rPr>
              <w:tab/>
            </w:r>
            <w:r>
              <w:rPr>
                <w:noProof/>
                <w:webHidden/>
              </w:rPr>
              <w:fldChar w:fldCharType="begin"/>
            </w:r>
            <w:r>
              <w:rPr>
                <w:noProof/>
                <w:webHidden/>
              </w:rPr>
              <w:instrText xml:space="preserve"> PAGEREF _Toc21016213 \h </w:instrText>
            </w:r>
            <w:r>
              <w:rPr>
                <w:noProof/>
                <w:webHidden/>
              </w:rPr>
            </w:r>
            <w:r>
              <w:rPr>
                <w:noProof/>
                <w:webHidden/>
              </w:rPr>
              <w:fldChar w:fldCharType="separate"/>
            </w:r>
            <w:r>
              <w:rPr>
                <w:noProof/>
                <w:webHidden/>
              </w:rPr>
              <w:t>6</w:t>
            </w:r>
            <w:r>
              <w:rPr>
                <w:noProof/>
                <w:webHidden/>
              </w:rPr>
              <w:fldChar w:fldCharType="end"/>
            </w:r>
          </w:hyperlink>
        </w:p>
        <w:p w14:paraId="6624B13A" w14:textId="3CEBF9FD" w:rsidR="0019392B" w:rsidRDefault="0019392B">
          <w:pPr>
            <w:pStyle w:val="TDC2"/>
            <w:tabs>
              <w:tab w:val="left" w:pos="880"/>
              <w:tab w:val="right" w:pos="8828"/>
            </w:tabs>
            <w:rPr>
              <w:rFonts w:eastAsiaTheme="minorEastAsia"/>
              <w:noProof/>
              <w:lang w:val="en-US"/>
            </w:rPr>
          </w:pPr>
          <w:hyperlink w:anchor="_Toc21016214" w:history="1">
            <w:r w:rsidRPr="002033E2">
              <w:rPr>
                <w:rStyle w:val="Hipervnculo"/>
                <w:noProof/>
              </w:rPr>
              <w:t>4.3</w:t>
            </w:r>
            <w:r>
              <w:rPr>
                <w:rFonts w:eastAsiaTheme="minorEastAsia"/>
                <w:noProof/>
                <w:lang w:val="en-US"/>
              </w:rPr>
              <w:tab/>
            </w:r>
            <w:r w:rsidRPr="002033E2">
              <w:rPr>
                <w:rStyle w:val="Hipervnculo"/>
                <w:noProof/>
              </w:rPr>
              <w:t>CENTRO DE DATOS CLASIFICACIÓN IV</w:t>
            </w:r>
            <w:r>
              <w:rPr>
                <w:noProof/>
                <w:webHidden/>
              </w:rPr>
              <w:tab/>
            </w:r>
            <w:r>
              <w:rPr>
                <w:noProof/>
                <w:webHidden/>
              </w:rPr>
              <w:fldChar w:fldCharType="begin"/>
            </w:r>
            <w:r>
              <w:rPr>
                <w:noProof/>
                <w:webHidden/>
              </w:rPr>
              <w:instrText xml:space="preserve"> PAGEREF _Toc21016214 \h </w:instrText>
            </w:r>
            <w:r>
              <w:rPr>
                <w:noProof/>
                <w:webHidden/>
              </w:rPr>
            </w:r>
            <w:r>
              <w:rPr>
                <w:noProof/>
                <w:webHidden/>
              </w:rPr>
              <w:fldChar w:fldCharType="separate"/>
            </w:r>
            <w:r>
              <w:rPr>
                <w:noProof/>
                <w:webHidden/>
              </w:rPr>
              <w:t>6</w:t>
            </w:r>
            <w:r>
              <w:rPr>
                <w:noProof/>
                <w:webHidden/>
              </w:rPr>
              <w:fldChar w:fldCharType="end"/>
            </w:r>
          </w:hyperlink>
        </w:p>
        <w:p w14:paraId="28AFEAA5" w14:textId="4C03E3F1" w:rsidR="0019392B" w:rsidRDefault="0019392B">
          <w:pPr>
            <w:pStyle w:val="TDC1"/>
            <w:tabs>
              <w:tab w:val="left" w:pos="440"/>
              <w:tab w:val="right" w:pos="8828"/>
            </w:tabs>
            <w:rPr>
              <w:rFonts w:eastAsiaTheme="minorEastAsia"/>
              <w:noProof/>
              <w:lang w:val="en-US"/>
            </w:rPr>
          </w:pPr>
          <w:hyperlink w:anchor="_Toc21016215" w:history="1">
            <w:r w:rsidRPr="002033E2">
              <w:rPr>
                <w:rStyle w:val="Hipervnculo"/>
                <w:noProof/>
              </w:rPr>
              <w:t>5</w:t>
            </w:r>
            <w:r>
              <w:rPr>
                <w:rFonts w:eastAsiaTheme="minorEastAsia"/>
                <w:noProof/>
                <w:lang w:val="en-US"/>
              </w:rPr>
              <w:tab/>
            </w:r>
            <w:r w:rsidRPr="002033E2">
              <w:rPr>
                <w:rStyle w:val="Hipervnculo"/>
                <w:noProof/>
              </w:rPr>
              <w:t>PARTIDA 1 SERVICIO DE COUBICACIÓN</w:t>
            </w:r>
            <w:r>
              <w:rPr>
                <w:noProof/>
                <w:webHidden/>
              </w:rPr>
              <w:tab/>
            </w:r>
            <w:r>
              <w:rPr>
                <w:noProof/>
                <w:webHidden/>
              </w:rPr>
              <w:fldChar w:fldCharType="begin"/>
            </w:r>
            <w:r>
              <w:rPr>
                <w:noProof/>
                <w:webHidden/>
              </w:rPr>
              <w:instrText xml:space="preserve"> PAGEREF _Toc21016215 \h </w:instrText>
            </w:r>
            <w:r>
              <w:rPr>
                <w:noProof/>
                <w:webHidden/>
              </w:rPr>
            </w:r>
            <w:r>
              <w:rPr>
                <w:noProof/>
                <w:webHidden/>
              </w:rPr>
              <w:fldChar w:fldCharType="separate"/>
            </w:r>
            <w:r>
              <w:rPr>
                <w:noProof/>
                <w:webHidden/>
              </w:rPr>
              <w:t>7</w:t>
            </w:r>
            <w:r>
              <w:rPr>
                <w:noProof/>
                <w:webHidden/>
              </w:rPr>
              <w:fldChar w:fldCharType="end"/>
            </w:r>
          </w:hyperlink>
        </w:p>
        <w:p w14:paraId="7FC976FB" w14:textId="0BB4AE55" w:rsidR="0019392B" w:rsidRDefault="0019392B">
          <w:pPr>
            <w:pStyle w:val="TDC1"/>
            <w:tabs>
              <w:tab w:val="left" w:pos="440"/>
              <w:tab w:val="right" w:pos="8828"/>
            </w:tabs>
            <w:rPr>
              <w:rFonts w:eastAsiaTheme="minorEastAsia"/>
              <w:noProof/>
              <w:lang w:val="en-US"/>
            </w:rPr>
          </w:pPr>
          <w:hyperlink w:anchor="_Toc21016216" w:history="1">
            <w:r w:rsidRPr="002033E2">
              <w:rPr>
                <w:rStyle w:val="Hipervnculo"/>
                <w:noProof/>
              </w:rPr>
              <w:t>6</w:t>
            </w:r>
            <w:r>
              <w:rPr>
                <w:rFonts w:eastAsiaTheme="minorEastAsia"/>
                <w:noProof/>
                <w:lang w:val="en-US"/>
              </w:rPr>
              <w:tab/>
            </w:r>
            <w:r w:rsidRPr="002033E2">
              <w:rPr>
                <w:rStyle w:val="Hipervnculo"/>
                <w:noProof/>
              </w:rPr>
              <w:t>ESQUEMA UNIDADES DE RACK</w:t>
            </w:r>
            <w:r>
              <w:rPr>
                <w:noProof/>
                <w:webHidden/>
              </w:rPr>
              <w:tab/>
            </w:r>
            <w:r>
              <w:rPr>
                <w:noProof/>
                <w:webHidden/>
              </w:rPr>
              <w:fldChar w:fldCharType="begin"/>
            </w:r>
            <w:r>
              <w:rPr>
                <w:noProof/>
                <w:webHidden/>
              </w:rPr>
              <w:instrText xml:space="preserve"> PAGEREF _Toc21016216 \h </w:instrText>
            </w:r>
            <w:r>
              <w:rPr>
                <w:noProof/>
                <w:webHidden/>
              </w:rPr>
            </w:r>
            <w:r>
              <w:rPr>
                <w:noProof/>
                <w:webHidden/>
              </w:rPr>
              <w:fldChar w:fldCharType="separate"/>
            </w:r>
            <w:r>
              <w:rPr>
                <w:noProof/>
                <w:webHidden/>
              </w:rPr>
              <w:t>9</w:t>
            </w:r>
            <w:r>
              <w:rPr>
                <w:noProof/>
                <w:webHidden/>
              </w:rPr>
              <w:fldChar w:fldCharType="end"/>
            </w:r>
          </w:hyperlink>
        </w:p>
        <w:p w14:paraId="6EE6807A" w14:textId="74F76E78" w:rsidR="0019392B" w:rsidRDefault="0019392B">
          <w:pPr>
            <w:pStyle w:val="TDC2"/>
            <w:tabs>
              <w:tab w:val="left" w:pos="880"/>
              <w:tab w:val="right" w:pos="8828"/>
            </w:tabs>
            <w:rPr>
              <w:rFonts w:eastAsiaTheme="minorEastAsia"/>
              <w:noProof/>
              <w:lang w:val="en-US"/>
            </w:rPr>
          </w:pPr>
          <w:hyperlink w:anchor="_Toc21016217" w:history="1">
            <w:r w:rsidRPr="002033E2">
              <w:rPr>
                <w:rStyle w:val="Hipervnculo"/>
                <w:noProof/>
              </w:rPr>
              <w:t>6.1</w:t>
            </w:r>
            <w:r>
              <w:rPr>
                <w:rFonts w:eastAsiaTheme="minorEastAsia"/>
                <w:noProof/>
                <w:lang w:val="en-US"/>
              </w:rPr>
              <w:tab/>
            </w:r>
            <w:r w:rsidRPr="002033E2">
              <w:rPr>
                <w:rStyle w:val="Hipervnculo"/>
                <w:noProof/>
              </w:rPr>
              <w:t>MODALIDAD POR UNA UNIDAD DE RACK (1U):</w:t>
            </w:r>
            <w:r>
              <w:rPr>
                <w:noProof/>
                <w:webHidden/>
              </w:rPr>
              <w:tab/>
            </w:r>
            <w:r>
              <w:rPr>
                <w:noProof/>
                <w:webHidden/>
              </w:rPr>
              <w:fldChar w:fldCharType="begin"/>
            </w:r>
            <w:r>
              <w:rPr>
                <w:noProof/>
                <w:webHidden/>
              </w:rPr>
              <w:instrText xml:space="preserve"> PAGEREF _Toc21016217 \h </w:instrText>
            </w:r>
            <w:r>
              <w:rPr>
                <w:noProof/>
                <w:webHidden/>
              </w:rPr>
            </w:r>
            <w:r>
              <w:rPr>
                <w:noProof/>
                <w:webHidden/>
              </w:rPr>
              <w:fldChar w:fldCharType="separate"/>
            </w:r>
            <w:r>
              <w:rPr>
                <w:noProof/>
                <w:webHidden/>
              </w:rPr>
              <w:t>9</w:t>
            </w:r>
            <w:r>
              <w:rPr>
                <w:noProof/>
                <w:webHidden/>
              </w:rPr>
              <w:fldChar w:fldCharType="end"/>
            </w:r>
          </w:hyperlink>
        </w:p>
        <w:p w14:paraId="1BDBCDEC" w14:textId="4F97517B" w:rsidR="0019392B" w:rsidRDefault="0019392B">
          <w:pPr>
            <w:pStyle w:val="TDC2"/>
            <w:tabs>
              <w:tab w:val="left" w:pos="880"/>
              <w:tab w:val="right" w:pos="8828"/>
            </w:tabs>
            <w:rPr>
              <w:rFonts w:eastAsiaTheme="minorEastAsia"/>
              <w:noProof/>
              <w:lang w:val="en-US"/>
            </w:rPr>
          </w:pPr>
          <w:hyperlink w:anchor="_Toc21016218" w:history="1">
            <w:r w:rsidRPr="002033E2">
              <w:rPr>
                <w:rStyle w:val="Hipervnculo"/>
                <w:noProof/>
              </w:rPr>
              <w:t>6.2</w:t>
            </w:r>
            <w:r>
              <w:rPr>
                <w:rFonts w:eastAsiaTheme="minorEastAsia"/>
                <w:noProof/>
                <w:lang w:val="en-US"/>
              </w:rPr>
              <w:tab/>
            </w:r>
            <w:r w:rsidRPr="002033E2">
              <w:rPr>
                <w:rStyle w:val="Hipervnculo"/>
                <w:noProof/>
              </w:rPr>
              <w:t>MODALIDAD POR CUATRO UNIDADES DE RACK (4 U):</w:t>
            </w:r>
            <w:r>
              <w:rPr>
                <w:noProof/>
                <w:webHidden/>
              </w:rPr>
              <w:tab/>
            </w:r>
            <w:r>
              <w:rPr>
                <w:noProof/>
                <w:webHidden/>
              </w:rPr>
              <w:fldChar w:fldCharType="begin"/>
            </w:r>
            <w:r>
              <w:rPr>
                <w:noProof/>
                <w:webHidden/>
              </w:rPr>
              <w:instrText xml:space="preserve"> PAGEREF _Toc21016218 \h </w:instrText>
            </w:r>
            <w:r>
              <w:rPr>
                <w:noProof/>
                <w:webHidden/>
              </w:rPr>
            </w:r>
            <w:r>
              <w:rPr>
                <w:noProof/>
                <w:webHidden/>
              </w:rPr>
              <w:fldChar w:fldCharType="separate"/>
            </w:r>
            <w:r>
              <w:rPr>
                <w:noProof/>
                <w:webHidden/>
              </w:rPr>
              <w:t>9</w:t>
            </w:r>
            <w:r>
              <w:rPr>
                <w:noProof/>
                <w:webHidden/>
              </w:rPr>
              <w:fldChar w:fldCharType="end"/>
            </w:r>
          </w:hyperlink>
        </w:p>
        <w:p w14:paraId="5A77851D" w14:textId="751D991A" w:rsidR="0019392B" w:rsidRDefault="0019392B">
          <w:pPr>
            <w:pStyle w:val="TDC2"/>
            <w:tabs>
              <w:tab w:val="left" w:pos="880"/>
              <w:tab w:val="right" w:pos="8828"/>
            </w:tabs>
            <w:rPr>
              <w:rFonts w:eastAsiaTheme="minorEastAsia"/>
              <w:noProof/>
              <w:lang w:val="en-US"/>
            </w:rPr>
          </w:pPr>
          <w:hyperlink w:anchor="_Toc21016219" w:history="1">
            <w:r w:rsidRPr="002033E2">
              <w:rPr>
                <w:rStyle w:val="Hipervnculo"/>
                <w:noProof/>
              </w:rPr>
              <w:t>6.3</w:t>
            </w:r>
            <w:r>
              <w:rPr>
                <w:rFonts w:eastAsiaTheme="minorEastAsia"/>
                <w:noProof/>
                <w:lang w:val="en-US"/>
              </w:rPr>
              <w:tab/>
            </w:r>
            <w:r w:rsidRPr="002033E2">
              <w:rPr>
                <w:rStyle w:val="Hipervnculo"/>
                <w:noProof/>
              </w:rPr>
              <w:t>MODALIDAD POR MEDIO RACK PRIVADO PARA MOVER LA INFRAESTRUCTURA (21 U):</w:t>
            </w:r>
            <w:r>
              <w:rPr>
                <w:noProof/>
                <w:webHidden/>
              </w:rPr>
              <w:tab/>
            </w:r>
            <w:r>
              <w:rPr>
                <w:noProof/>
                <w:webHidden/>
              </w:rPr>
              <w:fldChar w:fldCharType="begin"/>
            </w:r>
            <w:r>
              <w:rPr>
                <w:noProof/>
                <w:webHidden/>
              </w:rPr>
              <w:instrText xml:space="preserve"> PAGEREF _Toc21016219 \h </w:instrText>
            </w:r>
            <w:r>
              <w:rPr>
                <w:noProof/>
                <w:webHidden/>
              </w:rPr>
            </w:r>
            <w:r>
              <w:rPr>
                <w:noProof/>
                <w:webHidden/>
              </w:rPr>
              <w:fldChar w:fldCharType="separate"/>
            </w:r>
            <w:r>
              <w:rPr>
                <w:noProof/>
                <w:webHidden/>
              </w:rPr>
              <w:t>10</w:t>
            </w:r>
            <w:r>
              <w:rPr>
                <w:noProof/>
                <w:webHidden/>
              </w:rPr>
              <w:fldChar w:fldCharType="end"/>
            </w:r>
          </w:hyperlink>
        </w:p>
        <w:p w14:paraId="363A9416" w14:textId="7ECE35BC" w:rsidR="0019392B" w:rsidRDefault="0019392B">
          <w:pPr>
            <w:pStyle w:val="TDC2"/>
            <w:tabs>
              <w:tab w:val="left" w:pos="880"/>
              <w:tab w:val="right" w:pos="8828"/>
            </w:tabs>
            <w:rPr>
              <w:rFonts w:eastAsiaTheme="minorEastAsia"/>
              <w:noProof/>
              <w:lang w:val="en-US"/>
            </w:rPr>
          </w:pPr>
          <w:hyperlink w:anchor="_Toc21016220" w:history="1">
            <w:r w:rsidRPr="002033E2">
              <w:rPr>
                <w:rStyle w:val="Hipervnculo"/>
                <w:noProof/>
              </w:rPr>
              <w:t>6.4</w:t>
            </w:r>
            <w:r>
              <w:rPr>
                <w:rFonts w:eastAsiaTheme="minorEastAsia"/>
                <w:noProof/>
                <w:lang w:val="en-US"/>
              </w:rPr>
              <w:tab/>
            </w:r>
            <w:r w:rsidRPr="002033E2">
              <w:rPr>
                <w:rStyle w:val="Hipervnculo"/>
                <w:noProof/>
              </w:rPr>
              <w:t>MODALIDAD POR UN RACK PRIVADO PARA MOVER LA INFRAESTRUCTURA (42 U):</w:t>
            </w:r>
            <w:r>
              <w:rPr>
                <w:noProof/>
                <w:webHidden/>
              </w:rPr>
              <w:tab/>
            </w:r>
            <w:r>
              <w:rPr>
                <w:noProof/>
                <w:webHidden/>
              </w:rPr>
              <w:fldChar w:fldCharType="begin"/>
            </w:r>
            <w:r>
              <w:rPr>
                <w:noProof/>
                <w:webHidden/>
              </w:rPr>
              <w:instrText xml:space="preserve"> PAGEREF _Toc21016220 \h </w:instrText>
            </w:r>
            <w:r>
              <w:rPr>
                <w:noProof/>
                <w:webHidden/>
              </w:rPr>
            </w:r>
            <w:r>
              <w:rPr>
                <w:noProof/>
                <w:webHidden/>
              </w:rPr>
              <w:fldChar w:fldCharType="separate"/>
            </w:r>
            <w:r>
              <w:rPr>
                <w:noProof/>
                <w:webHidden/>
              </w:rPr>
              <w:t>11</w:t>
            </w:r>
            <w:r>
              <w:rPr>
                <w:noProof/>
                <w:webHidden/>
              </w:rPr>
              <w:fldChar w:fldCharType="end"/>
            </w:r>
          </w:hyperlink>
        </w:p>
        <w:p w14:paraId="004FCEB6" w14:textId="7E2D60CD" w:rsidR="0019392B" w:rsidRDefault="0019392B">
          <w:pPr>
            <w:pStyle w:val="TDC2"/>
            <w:tabs>
              <w:tab w:val="left" w:pos="880"/>
              <w:tab w:val="right" w:pos="8828"/>
            </w:tabs>
            <w:rPr>
              <w:rFonts w:eastAsiaTheme="minorEastAsia"/>
              <w:noProof/>
              <w:lang w:val="en-US"/>
            </w:rPr>
          </w:pPr>
          <w:hyperlink w:anchor="_Toc21016221" w:history="1">
            <w:r w:rsidRPr="002033E2">
              <w:rPr>
                <w:rStyle w:val="Hipervnculo"/>
                <w:noProof/>
              </w:rPr>
              <w:t>6.5</w:t>
            </w:r>
            <w:r>
              <w:rPr>
                <w:rFonts w:eastAsiaTheme="minorEastAsia"/>
                <w:noProof/>
                <w:lang w:val="en-US"/>
              </w:rPr>
              <w:tab/>
            </w:r>
            <w:r w:rsidRPr="002033E2">
              <w:rPr>
                <w:rStyle w:val="Hipervnculo"/>
                <w:noProof/>
              </w:rPr>
              <w:t>ESQUEMA JAULA PRIVADA</w:t>
            </w:r>
            <w:r>
              <w:rPr>
                <w:noProof/>
                <w:webHidden/>
              </w:rPr>
              <w:tab/>
            </w:r>
            <w:r>
              <w:rPr>
                <w:noProof/>
                <w:webHidden/>
              </w:rPr>
              <w:fldChar w:fldCharType="begin"/>
            </w:r>
            <w:r>
              <w:rPr>
                <w:noProof/>
                <w:webHidden/>
              </w:rPr>
              <w:instrText xml:space="preserve"> PAGEREF _Toc21016221 \h </w:instrText>
            </w:r>
            <w:r>
              <w:rPr>
                <w:noProof/>
                <w:webHidden/>
              </w:rPr>
            </w:r>
            <w:r>
              <w:rPr>
                <w:noProof/>
                <w:webHidden/>
              </w:rPr>
              <w:fldChar w:fldCharType="separate"/>
            </w:r>
            <w:r>
              <w:rPr>
                <w:noProof/>
                <w:webHidden/>
              </w:rPr>
              <w:t>12</w:t>
            </w:r>
            <w:r>
              <w:rPr>
                <w:noProof/>
                <w:webHidden/>
              </w:rPr>
              <w:fldChar w:fldCharType="end"/>
            </w:r>
          </w:hyperlink>
        </w:p>
        <w:p w14:paraId="10B9D0DF" w14:textId="5B30EBD9" w:rsidR="0019392B" w:rsidRDefault="0019392B">
          <w:pPr>
            <w:pStyle w:val="TDC2"/>
            <w:tabs>
              <w:tab w:val="left" w:pos="880"/>
              <w:tab w:val="right" w:pos="8828"/>
            </w:tabs>
            <w:rPr>
              <w:rFonts w:eastAsiaTheme="minorEastAsia"/>
              <w:noProof/>
              <w:lang w:val="en-US"/>
            </w:rPr>
          </w:pPr>
          <w:hyperlink w:anchor="_Toc21016222" w:history="1">
            <w:r w:rsidRPr="002033E2">
              <w:rPr>
                <w:rStyle w:val="Hipervnculo"/>
                <w:noProof/>
                <w:highlight w:val="green"/>
              </w:rPr>
              <w:t>6.6</w:t>
            </w:r>
            <w:r>
              <w:rPr>
                <w:rFonts w:eastAsiaTheme="minorEastAsia"/>
                <w:noProof/>
                <w:lang w:val="en-US"/>
              </w:rPr>
              <w:tab/>
            </w:r>
            <w:r w:rsidRPr="002033E2">
              <w:rPr>
                <w:rStyle w:val="Hipervnculo"/>
                <w:noProof/>
                <w:highlight w:val="green"/>
              </w:rPr>
              <w:t>SERVICIOS DE SEGURIDAD</w:t>
            </w:r>
            <w:r>
              <w:rPr>
                <w:noProof/>
                <w:webHidden/>
              </w:rPr>
              <w:tab/>
            </w:r>
            <w:r>
              <w:rPr>
                <w:noProof/>
                <w:webHidden/>
              </w:rPr>
              <w:fldChar w:fldCharType="begin"/>
            </w:r>
            <w:r>
              <w:rPr>
                <w:noProof/>
                <w:webHidden/>
              </w:rPr>
              <w:instrText xml:space="preserve"> PAGEREF _Toc21016222 \h </w:instrText>
            </w:r>
            <w:r>
              <w:rPr>
                <w:noProof/>
                <w:webHidden/>
              </w:rPr>
            </w:r>
            <w:r>
              <w:rPr>
                <w:noProof/>
                <w:webHidden/>
              </w:rPr>
              <w:fldChar w:fldCharType="separate"/>
            </w:r>
            <w:r>
              <w:rPr>
                <w:noProof/>
                <w:webHidden/>
              </w:rPr>
              <w:t>13</w:t>
            </w:r>
            <w:r>
              <w:rPr>
                <w:noProof/>
                <w:webHidden/>
              </w:rPr>
              <w:fldChar w:fldCharType="end"/>
            </w:r>
          </w:hyperlink>
        </w:p>
        <w:p w14:paraId="438EA9B2" w14:textId="27E49DE0" w:rsidR="0019392B" w:rsidRDefault="0019392B">
          <w:pPr>
            <w:pStyle w:val="TDC2"/>
            <w:tabs>
              <w:tab w:val="left" w:pos="880"/>
              <w:tab w:val="right" w:pos="8828"/>
            </w:tabs>
            <w:rPr>
              <w:rFonts w:eastAsiaTheme="minorEastAsia"/>
              <w:noProof/>
              <w:lang w:val="en-US"/>
            </w:rPr>
          </w:pPr>
          <w:hyperlink w:anchor="_Toc21016223" w:history="1">
            <w:r w:rsidRPr="002033E2">
              <w:rPr>
                <w:rStyle w:val="Hipervnculo"/>
                <w:noProof/>
              </w:rPr>
              <w:t>6.7</w:t>
            </w:r>
            <w:r>
              <w:rPr>
                <w:rFonts w:eastAsiaTheme="minorEastAsia"/>
                <w:noProof/>
                <w:lang w:val="en-US"/>
              </w:rPr>
              <w:tab/>
            </w:r>
            <w:r w:rsidRPr="002033E2">
              <w:rPr>
                <w:rStyle w:val="Hipervnculo"/>
                <w:noProof/>
              </w:rPr>
              <w:t>SERVICIO DE INSTALACIÓN DE HIPERVISOR O SISTEMA OPERATIVO</w:t>
            </w:r>
            <w:r>
              <w:rPr>
                <w:noProof/>
                <w:webHidden/>
              </w:rPr>
              <w:tab/>
            </w:r>
            <w:r>
              <w:rPr>
                <w:noProof/>
                <w:webHidden/>
              </w:rPr>
              <w:fldChar w:fldCharType="begin"/>
            </w:r>
            <w:r>
              <w:rPr>
                <w:noProof/>
                <w:webHidden/>
              </w:rPr>
              <w:instrText xml:space="preserve"> PAGEREF _Toc21016223 \h </w:instrText>
            </w:r>
            <w:r>
              <w:rPr>
                <w:noProof/>
                <w:webHidden/>
              </w:rPr>
            </w:r>
            <w:r>
              <w:rPr>
                <w:noProof/>
                <w:webHidden/>
              </w:rPr>
              <w:fldChar w:fldCharType="separate"/>
            </w:r>
            <w:r>
              <w:rPr>
                <w:noProof/>
                <w:webHidden/>
              </w:rPr>
              <w:t>14</w:t>
            </w:r>
            <w:r>
              <w:rPr>
                <w:noProof/>
                <w:webHidden/>
              </w:rPr>
              <w:fldChar w:fldCharType="end"/>
            </w:r>
          </w:hyperlink>
        </w:p>
        <w:p w14:paraId="5310D9BA" w14:textId="351B2EF6" w:rsidR="0019392B" w:rsidRDefault="0019392B">
          <w:pPr>
            <w:pStyle w:val="TDC1"/>
            <w:tabs>
              <w:tab w:val="left" w:pos="440"/>
              <w:tab w:val="right" w:pos="8828"/>
            </w:tabs>
            <w:rPr>
              <w:rFonts w:eastAsiaTheme="minorEastAsia"/>
              <w:noProof/>
              <w:lang w:val="en-US"/>
            </w:rPr>
          </w:pPr>
          <w:hyperlink w:anchor="_Toc21016224" w:history="1">
            <w:r w:rsidRPr="002033E2">
              <w:rPr>
                <w:rStyle w:val="Hipervnculo"/>
                <w:noProof/>
              </w:rPr>
              <w:t>7</w:t>
            </w:r>
            <w:r>
              <w:rPr>
                <w:rFonts w:eastAsiaTheme="minorEastAsia"/>
                <w:noProof/>
                <w:lang w:val="en-US"/>
              </w:rPr>
              <w:tab/>
            </w:r>
            <w:r w:rsidRPr="002033E2">
              <w:rPr>
                <w:rStyle w:val="Hipervnculo"/>
                <w:noProof/>
              </w:rPr>
              <w:t>PARTIDA 2 SERVICIO DE ALOJAMIENTO DE INFRAESTRUCTURA</w:t>
            </w:r>
            <w:r>
              <w:rPr>
                <w:noProof/>
                <w:webHidden/>
              </w:rPr>
              <w:tab/>
            </w:r>
            <w:r>
              <w:rPr>
                <w:noProof/>
                <w:webHidden/>
              </w:rPr>
              <w:fldChar w:fldCharType="begin"/>
            </w:r>
            <w:r>
              <w:rPr>
                <w:noProof/>
                <w:webHidden/>
              </w:rPr>
              <w:instrText xml:space="preserve"> PAGEREF _Toc21016224 \h </w:instrText>
            </w:r>
            <w:r>
              <w:rPr>
                <w:noProof/>
                <w:webHidden/>
              </w:rPr>
            </w:r>
            <w:r>
              <w:rPr>
                <w:noProof/>
                <w:webHidden/>
              </w:rPr>
              <w:fldChar w:fldCharType="separate"/>
            </w:r>
            <w:r>
              <w:rPr>
                <w:noProof/>
                <w:webHidden/>
              </w:rPr>
              <w:t>14</w:t>
            </w:r>
            <w:r>
              <w:rPr>
                <w:noProof/>
                <w:webHidden/>
              </w:rPr>
              <w:fldChar w:fldCharType="end"/>
            </w:r>
          </w:hyperlink>
        </w:p>
        <w:p w14:paraId="487D8C3C" w14:textId="61BAC602" w:rsidR="0019392B" w:rsidRDefault="0019392B">
          <w:pPr>
            <w:pStyle w:val="TDC2"/>
            <w:tabs>
              <w:tab w:val="left" w:pos="880"/>
              <w:tab w:val="right" w:pos="8828"/>
            </w:tabs>
            <w:rPr>
              <w:rFonts w:eastAsiaTheme="minorEastAsia"/>
              <w:noProof/>
              <w:lang w:val="en-US"/>
            </w:rPr>
          </w:pPr>
          <w:hyperlink w:anchor="_Toc21016225" w:history="1">
            <w:r w:rsidRPr="002033E2">
              <w:rPr>
                <w:rStyle w:val="Hipervnculo"/>
                <w:noProof/>
              </w:rPr>
              <w:t>7.1</w:t>
            </w:r>
            <w:r>
              <w:rPr>
                <w:rFonts w:eastAsiaTheme="minorEastAsia"/>
                <w:noProof/>
                <w:lang w:val="en-US"/>
              </w:rPr>
              <w:tab/>
            </w:r>
            <w:r w:rsidRPr="002033E2">
              <w:rPr>
                <w:rStyle w:val="Hipervnculo"/>
                <w:noProof/>
              </w:rPr>
              <w:t>SERVICIO DE PROCESAMIENTO DE DATOS BAJO DEMANDA</w:t>
            </w:r>
            <w:r>
              <w:rPr>
                <w:noProof/>
                <w:webHidden/>
              </w:rPr>
              <w:tab/>
            </w:r>
            <w:r>
              <w:rPr>
                <w:noProof/>
                <w:webHidden/>
              </w:rPr>
              <w:fldChar w:fldCharType="begin"/>
            </w:r>
            <w:r>
              <w:rPr>
                <w:noProof/>
                <w:webHidden/>
              </w:rPr>
              <w:instrText xml:space="preserve"> PAGEREF _Toc21016225 \h </w:instrText>
            </w:r>
            <w:r>
              <w:rPr>
                <w:noProof/>
                <w:webHidden/>
              </w:rPr>
            </w:r>
            <w:r>
              <w:rPr>
                <w:noProof/>
                <w:webHidden/>
              </w:rPr>
              <w:fldChar w:fldCharType="separate"/>
            </w:r>
            <w:r>
              <w:rPr>
                <w:noProof/>
                <w:webHidden/>
              </w:rPr>
              <w:t>15</w:t>
            </w:r>
            <w:r>
              <w:rPr>
                <w:noProof/>
                <w:webHidden/>
              </w:rPr>
              <w:fldChar w:fldCharType="end"/>
            </w:r>
          </w:hyperlink>
        </w:p>
        <w:p w14:paraId="1379C792" w14:textId="1FFDF66F" w:rsidR="0019392B" w:rsidRDefault="0019392B">
          <w:pPr>
            <w:pStyle w:val="TDC2"/>
            <w:tabs>
              <w:tab w:val="left" w:pos="880"/>
              <w:tab w:val="right" w:pos="8828"/>
            </w:tabs>
            <w:rPr>
              <w:rFonts w:eastAsiaTheme="minorEastAsia"/>
              <w:noProof/>
              <w:lang w:val="en-US"/>
            </w:rPr>
          </w:pPr>
          <w:hyperlink w:anchor="_Toc21016226" w:history="1">
            <w:r w:rsidRPr="002033E2">
              <w:rPr>
                <w:rStyle w:val="Hipervnculo"/>
                <w:noProof/>
              </w:rPr>
              <w:t>7.2</w:t>
            </w:r>
            <w:r>
              <w:rPr>
                <w:rFonts w:eastAsiaTheme="minorEastAsia"/>
                <w:noProof/>
                <w:lang w:val="en-US"/>
              </w:rPr>
              <w:tab/>
            </w:r>
            <w:r w:rsidRPr="002033E2">
              <w:rPr>
                <w:rStyle w:val="Hipervnculo"/>
                <w:noProof/>
              </w:rPr>
              <w:t>ALMACENAMIENTO</w:t>
            </w:r>
            <w:r>
              <w:rPr>
                <w:noProof/>
                <w:webHidden/>
              </w:rPr>
              <w:tab/>
            </w:r>
            <w:r>
              <w:rPr>
                <w:noProof/>
                <w:webHidden/>
              </w:rPr>
              <w:fldChar w:fldCharType="begin"/>
            </w:r>
            <w:r>
              <w:rPr>
                <w:noProof/>
                <w:webHidden/>
              </w:rPr>
              <w:instrText xml:space="preserve"> PAGEREF _Toc21016226 \h </w:instrText>
            </w:r>
            <w:r>
              <w:rPr>
                <w:noProof/>
                <w:webHidden/>
              </w:rPr>
            </w:r>
            <w:r>
              <w:rPr>
                <w:noProof/>
                <w:webHidden/>
              </w:rPr>
              <w:fldChar w:fldCharType="separate"/>
            </w:r>
            <w:r>
              <w:rPr>
                <w:noProof/>
                <w:webHidden/>
              </w:rPr>
              <w:t>16</w:t>
            </w:r>
            <w:r>
              <w:rPr>
                <w:noProof/>
                <w:webHidden/>
              </w:rPr>
              <w:fldChar w:fldCharType="end"/>
            </w:r>
          </w:hyperlink>
        </w:p>
        <w:p w14:paraId="41E9E37C" w14:textId="2CEC789E" w:rsidR="0019392B" w:rsidRDefault="0019392B">
          <w:pPr>
            <w:pStyle w:val="TDC3"/>
            <w:tabs>
              <w:tab w:val="left" w:pos="1320"/>
              <w:tab w:val="right" w:pos="8828"/>
            </w:tabs>
            <w:rPr>
              <w:rFonts w:eastAsiaTheme="minorEastAsia"/>
              <w:noProof/>
              <w:lang w:val="en-US"/>
            </w:rPr>
          </w:pPr>
          <w:hyperlink w:anchor="_Toc21016227" w:history="1">
            <w:r w:rsidRPr="002033E2">
              <w:rPr>
                <w:rStyle w:val="Hipervnculo"/>
                <w:noProof/>
              </w:rPr>
              <w:t>7.2.1</w:t>
            </w:r>
            <w:r>
              <w:rPr>
                <w:rFonts w:eastAsiaTheme="minorEastAsia"/>
                <w:noProof/>
                <w:lang w:val="en-US"/>
              </w:rPr>
              <w:tab/>
            </w:r>
            <w:r w:rsidRPr="002033E2">
              <w:rPr>
                <w:rStyle w:val="Hipervnculo"/>
                <w:noProof/>
              </w:rPr>
              <w:t>SERVICIO DE ALMACENAMIENTO ESTRUCTURADO.</w:t>
            </w:r>
            <w:r>
              <w:rPr>
                <w:noProof/>
                <w:webHidden/>
              </w:rPr>
              <w:tab/>
            </w:r>
            <w:r>
              <w:rPr>
                <w:noProof/>
                <w:webHidden/>
              </w:rPr>
              <w:fldChar w:fldCharType="begin"/>
            </w:r>
            <w:r>
              <w:rPr>
                <w:noProof/>
                <w:webHidden/>
              </w:rPr>
              <w:instrText xml:space="preserve"> PAGEREF _Toc21016227 \h </w:instrText>
            </w:r>
            <w:r>
              <w:rPr>
                <w:noProof/>
                <w:webHidden/>
              </w:rPr>
            </w:r>
            <w:r>
              <w:rPr>
                <w:noProof/>
                <w:webHidden/>
              </w:rPr>
              <w:fldChar w:fldCharType="separate"/>
            </w:r>
            <w:r>
              <w:rPr>
                <w:noProof/>
                <w:webHidden/>
              </w:rPr>
              <w:t>16</w:t>
            </w:r>
            <w:r>
              <w:rPr>
                <w:noProof/>
                <w:webHidden/>
              </w:rPr>
              <w:fldChar w:fldCharType="end"/>
            </w:r>
          </w:hyperlink>
        </w:p>
        <w:p w14:paraId="44C8F5C5" w14:textId="210ABEF8" w:rsidR="0019392B" w:rsidRDefault="0019392B">
          <w:pPr>
            <w:pStyle w:val="TDC3"/>
            <w:tabs>
              <w:tab w:val="left" w:pos="1320"/>
              <w:tab w:val="right" w:pos="8828"/>
            </w:tabs>
            <w:rPr>
              <w:rFonts w:eastAsiaTheme="minorEastAsia"/>
              <w:noProof/>
              <w:lang w:val="en-US"/>
            </w:rPr>
          </w:pPr>
          <w:hyperlink w:anchor="_Toc21016228" w:history="1">
            <w:r w:rsidRPr="002033E2">
              <w:rPr>
                <w:rStyle w:val="Hipervnculo"/>
                <w:noProof/>
              </w:rPr>
              <w:t>7.2.2</w:t>
            </w:r>
            <w:r>
              <w:rPr>
                <w:rFonts w:eastAsiaTheme="minorEastAsia"/>
                <w:noProof/>
                <w:lang w:val="en-US"/>
              </w:rPr>
              <w:tab/>
            </w:r>
            <w:r w:rsidRPr="002033E2">
              <w:rPr>
                <w:rStyle w:val="Hipervnculo"/>
                <w:noProof/>
              </w:rPr>
              <w:t>SERVICIO DE ALMACENAMIENTO COMPARTIDO ENTRE SERVIDORES</w:t>
            </w:r>
            <w:r>
              <w:rPr>
                <w:noProof/>
                <w:webHidden/>
              </w:rPr>
              <w:tab/>
            </w:r>
            <w:r>
              <w:rPr>
                <w:noProof/>
                <w:webHidden/>
              </w:rPr>
              <w:fldChar w:fldCharType="begin"/>
            </w:r>
            <w:r>
              <w:rPr>
                <w:noProof/>
                <w:webHidden/>
              </w:rPr>
              <w:instrText xml:space="preserve"> PAGEREF _Toc21016228 \h </w:instrText>
            </w:r>
            <w:r>
              <w:rPr>
                <w:noProof/>
                <w:webHidden/>
              </w:rPr>
            </w:r>
            <w:r>
              <w:rPr>
                <w:noProof/>
                <w:webHidden/>
              </w:rPr>
              <w:fldChar w:fldCharType="separate"/>
            </w:r>
            <w:r>
              <w:rPr>
                <w:noProof/>
                <w:webHidden/>
              </w:rPr>
              <w:t>16</w:t>
            </w:r>
            <w:r>
              <w:rPr>
                <w:noProof/>
                <w:webHidden/>
              </w:rPr>
              <w:fldChar w:fldCharType="end"/>
            </w:r>
          </w:hyperlink>
        </w:p>
        <w:p w14:paraId="6C896BB8" w14:textId="04F65D7F" w:rsidR="0019392B" w:rsidRDefault="0019392B">
          <w:pPr>
            <w:pStyle w:val="TDC3"/>
            <w:tabs>
              <w:tab w:val="left" w:pos="1320"/>
              <w:tab w:val="right" w:pos="8828"/>
            </w:tabs>
            <w:rPr>
              <w:rFonts w:eastAsiaTheme="minorEastAsia"/>
              <w:noProof/>
              <w:lang w:val="en-US"/>
            </w:rPr>
          </w:pPr>
          <w:hyperlink w:anchor="_Toc21016229" w:history="1">
            <w:r w:rsidRPr="002033E2">
              <w:rPr>
                <w:rStyle w:val="Hipervnculo"/>
                <w:noProof/>
              </w:rPr>
              <w:t>7.2.3</w:t>
            </w:r>
            <w:r>
              <w:rPr>
                <w:rFonts w:eastAsiaTheme="minorEastAsia"/>
                <w:noProof/>
                <w:lang w:val="en-US"/>
              </w:rPr>
              <w:tab/>
            </w:r>
            <w:r w:rsidRPr="002033E2">
              <w:rPr>
                <w:rStyle w:val="Hipervnculo"/>
                <w:noProof/>
              </w:rPr>
              <w:t>SERVICIO DE ALMACENAMIENTO ESTRUCTURADO DE ALTO RENDIMIENTO PARA BASES DE DATOS</w:t>
            </w:r>
            <w:r>
              <w:rPr>
                <w:noProof/>
                <w:webHidden/>
              </w:rPr>
              <w:tab/>
            </w:r>
            <w:r>
              <w:rPr>
                <w:noProof/>
                <w:webHidden/>
              </w:rPr>
              <w:fldChar w:fldCharType="begin"/>
            </w:r>
            <w:r>
              <w:rPr>
                <w:noProof/>
                <w:webHidden/>
              </w:rPr>
              <w:instrText xml:space="preserve"> PAGEREF _Toc21016229 \h </w:instrText>
            </w:r>
            <w:r>
              <w:rPr>
                <w:noProof/>
                <w:webHidden/>
              </w:rPr>
            </w:r>
            <w:r>
              <w:rPr>
                <w:noProof/>
                <w:webHidden/>
              </w:rPr>
              <w:fldChar w:fldCharType="separate"/>
            </w:r>
            <w:r>
              <w:rPr>
                <w:noProof/>
                <w:webHidden/>
              </w:rPr>
              <w:t>16</w:t>
            </w:r>
            <w:r>
              <w:rPr>
                <w:noProof/>
                <w:webHidden/>
              </w:rPr>
              <w:fldChar w:fldCharType="end"/>
            </w:r>
          </w:hyperlink>
        </w:p>
        <w:p w14:paraId="6EF653EC" w14:textId="46733C67" w:rsidR="0019392B" w:rsidRDefault="0019392B">
          <w:pPr>
            <w:pStyle w:val="TDC3"/>
            <w:tabs>
              <w:tab w:val="left" w:pos="1320"/>
              <w:tab w:val="right" w:pos="8828"/>
            </w:tabs>
            <w:rPr>
              <w:rFonts w:eastAsiaTheme="minorEastAsia"/>
              <w:noProof/>
              <w:lang w:val="en-US"/>
            </w:rPr>
          </w:pPr>
          <w:hyperlink w:anchor="_Toc21016230" w:history="1">
            <w:r w:rsidRPr="002033E2">
              <w:rPr>
                <w:rStyle w:val="Hipervnculo"/>
                <w:noProof/>
              </w:rPr>
              <w:t>7.2.4</w:t>
            </w:r>
            <w:r>
              <w:rPr>
                <w:rFonts w:eastAsiaTheme="minorEastAsia"/>
                <w:noProof/>
                <w:lang w:val="en-US"/>
              </w:rPr>
              <w:tab/>
            </w:r>
            <w:r w:rsidRPr="002033E2">
              <w:rPr>
                <w:rStyle w:val="Hipervnculo"/>
                <w:noProof/>
              </w:rPr>
              <w:t>SERVICIO DE ALMACENAMIENTO DE OBJETOS</w:t>
            </w:r>
            <w:r>
              <w:rPr>
                <w:noProof/>
                <w:webHidden/>
              </w:rPr>
              <w:tab/>
            </w:r>
            <w:r>
              <w:rPr>
                <w:noProof/>
                <w:webHidden/>
              </w:rPr>
              <w:fldChar w:fldCharType="begin"/>
            </w:r>
            <w:r>
              <w:rPr>
                <w:noProof/>
                <w:webHidden/>
              </w:rPr>
              <w:instrText xml:space="preserve"> PAGEREF _Toc21016230 \h </w:instrText>
            </w:r>
            <w:r>
              <w:rPr>
                <w:noProof/>
                <w:webHidden/>
              </w:rPr>
            </w:r>
            <w:r>
              <w:rPr>
                <w:noProof/>
                <w:webHidden/>
              </w:rPr>
              <w:fldChar w:fldCharType="separate"/>
            </w:r>
            <w:r>
              <w:rPr>
                <w:noProof/>
                <w:webHidden/>
              </w:rPr>
              <w:t>16</w:t>
            </w:r>
            <w:r>
              <w:rPr>
                <w:noProof/>
                <w:webHidden/>
              </w:rPr>
              <w:fldChar w:fldCharType="end"/>
            </w:r>
          </w:hyperlink>
        </w:p>
        <w:p w14:paraId="7AFE7C18" w14:textId="15618996" w:rsidR="0019392B" w:rsidRDefault="0019392B">
          <w:pPr>
            <w:pStyle w:val="TDC2"/>
            <w:tabs>
              <w:tab w:val="left" w:pos="880"/>
              <w:tab w:val="right" w:pos="8828"/>
            </w:tabs>
            <w:rPr>
              <w:rFonts w:eastAsiaTheme="minorEastAsia"/>
              <w:noProof/>
              <w:lang w:val="en-US"/>
            </w:rPr>
          </w:pPr>
          <w:hyperlink w:anchor="_Toc21016231" w:history="1">
            <w:r w:rsidRPr="002033E2">
              <w:rPr>
                <w:rStyle w:val="Hipervnculo"/>
                <w:noProof/>
              </w:rPr>
              <w:t>7.3</w:t>
            </w:r>
            <w:r>
              <w:rPr>
                <w:rFonts w:eastAsiaTheme="minorEastAsia"/>
                <w:noProof/>
                <w:lang w:val="en-US"/>
              </w:rPr>
              <w:tab/>
            </w:r>
            <w:r w:rsidRPr="002033E2">
              <w:rPr>
                <w:rStyle w:val="Hipervnculo"/>
                <w:noProof/>
              </w:rPr>
              <w:t>SERVICIOS DE SEGURIDAD</w:t>
            </w:r>
            <w:r>
              <w:rPr>
                <w:noProof/>
                <w:webHidden/>
              </w:rPr>
              <w:tab/>
            </w:r>
            <w:r>
              <w:rPr>
                <w:noProof/>
                <w:webHidden/>
              </w:rPr>
              <w:fldChar w:fldCharType="begin"/>
            </w:r>
            <w:r>
              <w:rPr>
                <w:noProof/>
                <w:webHidden/>
              </w:rPr>
              <w:instrText xml:space="preserve"> PAGEREF _Toc21016231 \h </w:instrText>
            </w:r>
            <w:r>
              <w:rPr>
                <w:noProof/>
                <w:webHidden/>
              </w:rPr>
            </w:r>
            <w:r>
              <w:rPr>
                <w:noProof/>
                <w:webHidden/>
              </w:rPr>
              <w:fldChar w:fldCharType="separate"/>
            </w:r>
            <w:r>
              <w:rPr>
                <w:noProof/>
                <w:webHidden/>
              </w:rPr>
              <w:t>17</w:t>
            </w:r>
            <w:r>
              <w:rPr>
                <w:noProof/>
                <w:webHidden/>
              </w:rPr>
              <w:fldChar w:fldCharType="end"/>
            </w:r>
          </w:hyperlink>
        </w:p>
        <w:p w14:paraId="0FEB8C33" w14:textId="188942CF" w:rsidR="0019392B" w:rsidRDefault="0019392B">
          <w:pPr>
            <w:pStyle w:val="TDC2"/>
            <w:tabs>
              <w:tab w:val="left" w:pos="880"/>
              <w:tab w:val="right" w:pos="8828"/>
            </w:tabs>
            <w:rPr>
              <w:rFonts w:eastAsiaTheme="minorEastAsia"/>
              <w:noProof/>
              <w:lang w:val="en-US"/>
            </w:rPr>
          </w:pPr>
          <w:hyperlink w:anchor="_Toc21016232" w:history="1">
            <w:r w:rsidRPr="002033E2">
              <w:rPr>
                <w:rStyle w:val="Hipervnculo"/>
                <w:noProof/>
              </w:rPr>
              <w:t>7.4</w:t>
            </w:r>
            <w:r>
              <w:rPr>
                <w:rFonts w:eastAsiaTheme="minorEastAsia"/>
                <w:noProof/>
                <w:lang w:val="en-US"/>
              </w:rPr>
              <w:tab/>
            </w:r>
            <w:r w:rsidRPr="002033E2">
              <w:rPr>
                <w:rStyle w:val="Hipervnculo"/>
                <w:noProof/>
              </w:rPr>
              <w:t>BALANCEADORES DE RED</w:t>
            </w:r>
            <w:r>
              <w:rPr>
                <w:noProof/>
                <w:webHidden/>
              </w:rPr>
              <w:tab/>
            </w:r>
            <w:r>
              <w:rPr>
                <w:noProof/>
                <w:webHidden/>
              </w:rPr>
              <w:fldChar w:fldCharType="begin"/>
            </w:r>
            <w:r>
              <w:rPr>
                <w:noProof/>
                <w:webHidden/>
              </w:rPr>
              <w:instrText xml:space="preserve"> PAGEREF _Toc21016232 \h </w:instrText>
            </w:r>
            <w:r>
              <w:rPr>
                <w:noProof/>
                <w:webHidden/>
              </w:rPr>
            </w:r>
            <w:r>
              <w:rPr>
                <w:noProof/>
                <w:webHidden/>
              </w:rPr>
              <w:fldChar w:fldCharType="separate"/>
            </w:r>
            <w:r>
              <w:rPr>
                <w:noProof/>
                <w:webHidden/>
              </w:rPr>
              <w:t>18</w:t>
            </w:r>
            <w:r>
              <w:rPr>
                <w:noProof/>
                <w:webHidden/>
              </w:rPr>
              <w:fldChar w:fldCharType="end"/>
            </w:r>
          </w:hyperlink>
        </w:p>
        <w:p w14:paraId="5A6E2E28" w14:textId="6CD95DC3" w:rsidR="0019392B" w:rsidRDefault="0019392B">
          <w:pPr>
            <w:pStyle w:val="TDC2"/>
            <w:tabs>
              <w:tab w:val="left" w:pos="880"/>
              <w:tab w:val="right" w:pos="8828"/>
            </w:tabs>
            <w:rPr>
              <w:rFonts w:eastAsiaTheme="minorEastAsia"/>
              <w:noProof/>
              <w:lang w:val="en-US"/>
            </w:rPr>
          </w:pPr>
          <w:hyperlink w:anchor="_Toc21016233" w:history="1">
            <w:r w:rsidRPr="002033E2">
              <w:rPr>
                <w:rStyle w:val="Hipervnculo"/>
                <w:noProof/>
              </w:rPr>
              <w:t>7.5</w:t>
            </w:r>
            <w:r>
              <w:rPr>
                <w:rFonts w:eastAsiaTheme="minorEastAsia"/>
                <w:noProof/>
                <w:lang w:val="en-US"/>
              </w:rPr>
              <w:tab/>
            </w:r>
            <w:r w:rsidRPr="002033E2">
              <w:rPr>
                <w:rStyle w:val="Hipervnculo"/>
                <w:noProof/>
              </w:rPr>
              <w:t>SERVICIOS DE MIGRACIÓN DEL CENTRO DE DATOS DE LAS DEPENDENCIAS AL CENTRO DE DATOS DE EL PROVEEDOR.</w:t>
            </w:r>
            <w:r>
              <w:rPr>
                <w:noProof/>
                <w:webHidden/>
              </w:rPr>
              <w:tab/>
            </w:r>
            <w:r>
              <w:rPr>
                <w:noProof/>
                <w:webHidden/>
              </w:rPr>
              <w:fldChar w:fldCharType="begin"/>
            </w:r>
            <w:r>
              <w:rPr>
                <w:noProof/>
                <w:webHidden/>
              </w:rPr>
              <w:instrText xml:space="preserve"> PAGEREF _Toc21016233 \h </w:instrText>
            </w:r>
            <w:r>
              <w:rPr>
                <w:noProof/>
                <w:webHidden/>
              </w:rPr>
            </w:r>
            <w:r>
              <w:rPr>
                <w:noProof/>
                <w:webHidden/>
              </w:rPr>
              <w:fldChar w:fldCharType="separate"/>
            </w:r>
            <w:r>
              <w:rPr>
                <w:noProof/>
                <w:webHidden/>
              </w:rPr>
              <w:t>18</w:t>
            </w:r>
            <w:r>
              <w:rPr>
                <w:noProof/>
                <w:webHidden/>
              </w:rPr>
              <w:fldChar w:fldCharType="end"/>
            </w:r>
          </w:hyperlink>
        </w:p>
        <w:p w14:paraId="4FEDA61F" w14:textId="73ED1BD7" w:rsidR="0019392B" w:rsidRDefault="0019392B">
          <w:pPr>
            <w:pStyle w:val="TDC2"/>
            <w:tabs>
              <w:tab w:val="left" w:pos="880"/>
              <w:tab w:val="right" w:pos="8828"/>
            </w:tabs>
            <w:rPr>
              <w:rFonts w:eastAsiaTheme="minorEastAsia"/>
              <w:noProof/>
              <w:lang w:val="en-US"/>
            </w:rPr>
          </w:pPr>
          <w:hyperlink w:anchor="_Toc21016234" w:history="1">
            <w:r w:rsidRPr="002033E2">
              <w:rPr>
                <w:rStyle w:val="Hipervnculo"/>
                <w:noProof/>
              </w:rPr>
              <w:t>7.6</w:t>
            </w:r>
            <w:r>
              <w:rPr>
                <w:rFonts w:eastAsiaTheme="minorEastAsia"/>
                <w:noProof/>
                <w:lang w:val="en-US"/>
              </w:rPr>
              <w:tab/>
            </w:r>
            <w:r w:rsidRPr="002033E2">
              <w:rPr>
                <w:rStyle w:val="Hipervnculo"/>
                <w:noProof/>
              </w:rPr>
              <w:t>TRANSICIÓN DE LOS SERVICIOS POR TÉRMINO DE CONTRATO</w:t>
            </w:r>
            <w:r>
              <w:rPr>
                <w:noProof/>
                <w:webHidden/>
              </w:rPr>
              <w:tab/>
            </w:r>
            <w:r>
              <w:rPr>
                <w:noProof/>
                <w:webHidden/>
              </w:rPr>
              <w:fldChar w:fldCharType="begin"/>
            </w:r>
            <w:r>
              <w:rPr>
                <w:noProof/>
                <w:webHidden/>
              </w:rPr>
              <w:instrText xml:space="preserve"> PAGEREF _Toc21016234 \h </w:instrText>
            </w:r>
            <w:r>
              <w:rPr>
                <w:noProof/>
                <w:webHidden/>
              </w:rPr>
            </w:r>
            <w:r>
              <w:rPr>
                <w:noProof/>
                <w:webHidden/>
              </w:rPr>
              <w:fldChar w:fldCharType="separate"/>
            </w:r>
            <w:r>
              <w:rPr>
                <w:noProof/>
                <w:webHidden/>
              </w:rPr>
              <w:t>20</w:t>
            </w:r>
            <w:r>
              <w:rPr>
                <w:noProof/>
                <w:webHidden/>
              </w:rPr>
              <w:fldChar w:fldCharType="end"/>
            </w:r>
          </w:hyperlink>
        </w:p>
        <w:p w14:paraId="6B0ADB2F" w14:textId="150B45FC" w:rsidR="0019392B" w:rsidRDefault="0019392B">
          <w:pPr>
            <w:pStyle w:val="TDC1"/>
            <w:tabs>
              <w:tab w:val="left" w:pos="440"/>
              <w:tab w:val="right" w:pos="8828"/>
            </w:tabs>
            <w:rPr>
              <w:rFonts w:eastAsiaTheme="minorEastAsia"/>
              <w:noProof/>
              <w:lang w:val="en-US"/>
            </w:rPr>
          </w:pPr>
          <w:hyperlink w:anchor="_Toc21016235" w:history="1">
            <w:r w:rsidRPr="002033E2">
              <w:rPr>
                <w:rStyle w:val="Hipervnculo"/>
                <w:noProof/>
              </w:rPr>
              <w:t>8</w:t>
            </w:r>
            <w:r>
              <w:rPr>
                <w:rFonts w:eastAsiaTheme="minorEastAsia"/>
                <w:noProof/>
                <w:lang w:val="en-US"/>
              </w:rPr>
              <w:tab/>
            </w:r>
            <w:r w:rsidRPr="002033E2">
              <w:rPr>
                <w:rStyle w:val="Hipervnculo"/>
                <w:noProof/>
              </w:rPr>
              <w:t>ESTÁNDARES Y BUENAS PRÁCTICAS QUE DEBERÁN DE CUMPLIR PARA LAS PARTIDAS 1 Y 2</w:t>
            </w:r>
            <w:r>
              <w:rPr>
                <w:noProof/>
                <w:webHidden/>
              </w:rPr>
              <w:tab/>
            </w:r>
            <w:r>
              <w:rPr>
                <w:noProof/>
                <w:webHidden/>
              </w:rPr>
              <w:fldChar w:fldCharType="begin"/>
            </w:r>
            <w:r>
              <w:rPr>
                <w:noProof/>
                <w:webHidden/>
              </w:rPr>
              <w:instrText xml:space="preserve"> PAGEREF _Toc21016235 \h </w:instrText>
            </w:r>
            <w:r>
              <w:rPr>
                <w:noProof/>
                <w:webHidden/>
              </w:rPr>
            </w:r>
            <w:r>
              <w:rPr>
                <w:noProof/>
                <w:webHidden/>
              </w:rPr>
              <w:fldChar w:fldCharType="separate"/>
            </w:r>
            <w:r>
              <w:rPr>
                <w:noProof/>
                <w:webHidden/>
              </w:rPr>
              <w:t>21</w:t>
            </w:r>
            <w:r>
              <w:rPr>
                <w:noProof/>
                <w:webHidden/>
              </w:rPr>
              <w:fldChar w:fldCharType="end"/>
            </w:r>
          </w:hyperlink>
        </w:p>
        <w:p w14:paraId="1A8797CE" w14:textId="2966AA53" w:rsidR="0019392B" w:rsidRDefault="0019392B">
          <w:pPr>
            <w:pStyle w:val="TDC1"/>
            <w:tabs>
              <w:tab w:val="left" w:pos="440"/>
              <w:tab w:val="right" w:pos="8828"/>
            </w:tabs>
            <w:rPr>
              <w:rFonts w:eastAsiaTheme="minorEastAsia"/>
              <w:noProof/>
              <w:lang w:val="en-US"/>
            </w:rPr>
          </w:pPr>
          <w:hyperlink w:anchor="_Toc21016236" w:history="1">
            <w:r w:rsidRPr="002033E2">
              <w:rPr>
                <w:rStyle w:val="Hipervnculo"/>
                <w:noProof/>
              </w:rPr>
              <w:t>9</w:t>
            </w:r>
            <w:r>
              <w:rPr>
                <w:rFonts w:eastAsiaTheme="minorEastAsia"/>
                <w:noProof/>
                <w:lang w:val="en-US"/>
              </w:rPr>
              <w:tab/>
            </w:r>
            <w:r w:rsidRPr="002033E2">
              <w:rPr>
                <w:rStyle w:val="Hipervnculo"/>
                <w:noProof/>
              </w:rPr>
              <w:t>MONITOREO DE LOS SERVICIOS</w:t>
            </w:r>
            <w:r>
              <w:rPr>
                <w:noProof/>
                <w:webHidden/>
              </w:rPr>
              <w:tab/>
            </w:r>
            <w:r>
              <w:rPr>
                <w:noProof/>
                <w:webHidden/>
              </w:rPr>
              <w:fldChar w:fldCharType="begin"/>
            </w:r>
            <w:r>
              <w:rPr>
                <w:noProof/>
                <w:webHidden/>
              </w:rPr>
              <w:instrText xml:space="preserve"> PAGEREF _Toc21016236 \h </w:instrText>
            </w:r>
            <w:r>
              <w:rPr>
                <w:noProof/>
                <w:webHidden/>
              </w:rPr>
            </w:r>
            <w:r>
              <w:rPr>
                <w:noProof/>
                <w:webHidden/>
              </w:rPr>
              <w:fldChar w:fldCharType="separate"/>
            </w:r>
            <w:r>
              <w:rPr>
                <w:noProof/>
                <w:webHidden/>
              </w:rPr>
              <w:t>22</w:t>
            </w:r>
            <w:r>
              <w:rPr>
                <w:noProof/>
                <w:webHidden/>
              </w:rPr>
              <w:fldChar w:fldCharType="end"/>
            </w:r>
          </w:hyperlink>
        </w:p>
        <w:p w14:paraId="5ED78BE2" w14:textId="2D8A3D20" w:rsidR="0019392B" w:rsidRDefault="0019392B">
          <w:pPr>
            <w:pStyle w:val="TDC2"/>
            <w:tabs>
              <w:tab w:val="left" w:pos="880"/>
              <w:tab w:val="right" w:pos="8828"/>
            </w:tabs>
            <w:rPr>
              <w:rFonts w:eastAsiaTheme="minorEastAsia"/>
              <w:noProof/>
              <w:lang w:val="en-US"/>
            </w:rPr>
          </w:pPr>
          <w:hyperlink w:anchor="_Toc21016237" w:history="1">
            <w:r w:rsidRPr="002033E2">
              <w:rPr>
                <w:rStyle w:val="Hipervnculo"/>
                <w:noProof/>
              </w:rPr>
              <w:t>9.1</w:t>
            </w:r>
            <w:r>
              <w:rPr>
                <w:rFonts w:eastAsiaTheme="minorEastAsia"/>
                <w:noProof/>
                <w:lang w:val="en-US"/>
              </w:rPr>
              <w:tab/>
            </w:r>
            <w:r w:rsidRPr="002033E2">
              <w:rPr>
                <w:rStyle w:val="Hipervnculo"/>
                <w:noProof/>
              </w:rPr>
              <w:t>SERVICIOS DE MONITOREO PARA LA PARTIDA 1</w:t>
            </w:r>
            <w:r>
              <w:rPr>
                <w:noProof/>
                <w:webHidden/>
              </w:rPr>
              <w:tab/>
            </w:r>
            <w:r>
              <w:rPr>
                <w:noProof/>
                <w:webHidden/>
              </w:rPr>
              <w:fldChar w:fldCharType="begin"/>
            </w:r>
            <w:r>
              <w:rPr>
                <w:noProof/>
                <w:webHidden/>
              </w:rPr>
              <w:instrText xml:space="preserve"> PAGEREF _Toc21016237 \h </w:instrText>
            </w:r>
            <w:r>
              <w:rPr>
                <w:noProof/>
                <w:webHidden/>
              </w:rPr>
            </w:r>
            <w:r>
              <w:rPr>
                <w:noProof/>
                <w:webHidden/>
              </w:rPr>
              <w:fldChar w:fldCharType="separate"/>
            </w:r>
            <w:r>
              <w:rPr>
                <w:noProof/>
                <w:webHidden/>
              </w:rPr>
              <w:t>22</w:t>
            </w:r>
            <w:r>
              <w:rPr>
                <w:noProof/>
                <w:webHidden/>
              </w:rPr>
              <w:fldChar w:fldCharType="end"/>
            </w:r>
          </w:hyperlink>
        </w:p>
        <w:p w14:paraId="0E1E32F9" w14:textId="697FF730" w:rsidR="0019392B" w:rsidRDefault="0019392B">
          <w:pPr>
            <w:pStyle w:val="TDC2"/>
            <w:tabs>
              <w:tab w:val="left" w:pos="880"/>
              <w:tab w:val="right" w:pos="8828"/>
            </w:tabs>
            <w:rPr>
              <w:rFonts w:eastAsiaTheme="minorEastAsia"/>
              <w:noProof/>
              <w:lang w:val="en-US"/>
            </w:rPr>
          </w:pPr>
          <w:hyperlink w:anchor="_Toc21016238" w:history="1">
            <w:r w:rsidRPr="002033E2">
              <w:rPr>
                <w:rStyle w:val="Hipervnculo"/>
                <w:noProof/>
              </w:rPr>
              <w:t>9.2</w:t>
            </w:r>
            <w:r>
              <w:rPr>
                <w:rFonts w:eastAsiaTheme="minorEastAsia"/>
                <w:noProof/>
                <w:lang w:val="en-US"/>
              </w:rPr>
              <w:tab/>
            </w:r>
            <w:r w:rsidRPr="002033E2">
              <w:rPr>
                <w:rStyle w:val="Hipervnculo"/>
                <w:noProof/>
              </w:rPr>
              <w:t>SERVICIOS DE MONITOREO PARA LA PARTIDA 2</w:t>
            </w:r>
            <w:r>
              <w:rPr>
                <w:noProof/>
                <w:webHidden/>
              </w:rPr>
              <w:tab/>
            </w:r>
            <w:r>
              <w:rPr>
                <w:noProof/>
                <w:webHidden/>
              </w:rPr>
              <w:fldChar w:fldCharType="begin"/>
            </w:r>
            <w:r>
              <w:rPr>
                <w:noProof/>
                <w:webHidden/>
              </w:rPr>
              <w:instrText xml:space="preserve"> PAGEREF _Toc21016238 \h </w:instrText>
            </w:r>
            <w:r>
              <w:rPr>
                <w:noProof/>
                <w:webHidden/>
              </w:rPr>
            </w:r>
            <w:r>
              <w:rPr>
                <w:noProof/>
                <w:webHidden/>
              </w:rPr>
              <w:fldChar w:fldCharType="separate"/>
            </w:r>
            <w:r>
              <w:rPr>
                <w:noProof/>
                <w:webHidden/>
              </w:rPr>
              <w:t>22</w:t>
            </w:r>
            <w:r>
              <w:rPr>
                <w:noProof/>
                <w:webHidden/>
              </w:rPr>
              <w:fldChar w:fldCharType="end"/>
            </w:r>
          </w:hyperlink>
        </w:p>
        <w:p w14:paraId="37963414" w14:textId="0404641E" w:rsidR="0019392B" w:rsidRDefault="0019392B">
          <w:pPr>
            <w:pStyle w:val="TDC1"/>
            <w:tabs>
              <w:tab w:val="left" w:pos="660"/>
              <w:tab w:val="right" w:pos="8828"/>
            </w:tabs>
            <w:rPr>
              <w:rFonts w:eastAsiaTheme="minorEastAsia"/>
              <w:noProof/>
              <w:lang w:val="en-US"/>
            </w:rPr>
          </w:pPr>
          <w:hyperlink w:anchor="_Toc21016239" w:history="1">
            <w:r w:rsidRPr="002033E2">
              <w:rPr>
                <w:rStyle w:val="Hipervnculo"/>
                <w:noProof/>
              </w:rPr>
              <w:t>10</w:t>
            </w:r>
            <w:r>
              <w:rPr>
                <w:rFonts w:eastAsiaTheme="minorEastAsia"/>
                <w:noProof/>
                <w:lang w:val="en-US"/>
              </w:rPr>
              <w:tab/>
            </w:r>
            <w:r w:rsidRPr="002033E2">
              <w:rPr>
                <w:rStyle w:val="Hipervnculo"/>
                <w:noProof/>
              </w:rPr>
              <w:t>SERVICIOS REQUERIDOS</w:t>
            </w:r>
            <w:r>
              <w:rPr>
                <w:noProof/>
                <w:webHidden/>
              </w:rPr>
              <w:tab/>
            </w:r>
            <w:r>
              <w:rPr>
                <w:noProof/>
                <w:webHidden/>
              </w:rPr>
              <w:fldChar w:fldCharType="begin"/>
            </w:r>
            <w:r>
              <w:rPr>
                <w:noProof/>
                <w:webHidden/>
              </w:rPr>
              <w:instrText xml:space="preserve"> PAGEREF _Toc21016239 \h </w:instrText>
            </w:r>
            <w:r>
              <w:rPr>
                <w:noProof/>
                <w:webHidden/>
              </w:rPr>
            </w:r>
            <w:r>
              <w:rPr>
                <w:noProof/>
                <w:webHidden/>
              </w:rPr>
              <w:fldChar w:fldCharType="separate"/>
            </w:r>
            <w:r>
              <w:rPr>
                <w:noProof/>
                <w:webHidden/>
              </w:rPr>
              <w:t>22</w:t>
            </w:r>
            <w:r>
              <w:rPr>
                <w:noProof/>
                <w:webHidden/>
              </w:rPr>
              <w:fldChar w:fldCharType="end"/>
            </w:r>
          </w:hyperlink>
        </w:p>
        <w:p w14:paraId="1858B0E5" w14:textId="0D8614E2" w:rsidR="0019392B" w:rsidRDefault="0019392B">
          <w:pPr>
            <w:pStyle w:val="TDC1"/>
            <w:tabs>
              <w:tab w:val="left" w:pos="660"/>
              <w:tab w:val="right" w:pos="8828"/>
            </w:tabs>
            <w:rPr>
              <w:rFonts w:eastAsiaTheme="minorEastAsia"/>
              <w:noProof/>
              <w:lang w:val="en-US"/>
            </w:rPr>
          </w:pPr>
          <w:hyperlink w:anchor="_Toc21016240" w:history="1">
            <w:r w:rsidRPr="002033E2">
              <w:rPr>
                <w:rStyle w:val="Hipervnculo"/>
                <w:noProof/>
              </w:rPr>
              <w:t>11</w:t>
            </w:r>
            <w:r>
              <w:rPr>
                <w:rFonts w:eastAsiaTheme="minorEastAsia"/>
                <w:noProof/>
                <w:lang w:val="en-US"/>
              </w:rPr>
              <w:tab/>
            </w:r>
            <w:r w:rsidRPr="002033E2">
              <w:rPr>
                <w:rStyle w:val="Hipervnculo"/>
                <w:noProof/>
              </w:rPr>
              <w:t>TIEMPOS DE RESPUESTA DE SOPORTE Y DE SERVICIO.</w:t>
            </w:r>
            <w:r>
              <w:rPr>
                <w:noProof/>
                <w:webHidden/>
              </w:rPr>
              <w:tab/>
            </w:r>
            <w:r>
              <w:rPr>
                <w:noProof/>
                <w:webHidden/>
              </w:rPr>
              <w:fldChar w:fldCharType="begin"/>
            </w:r>
            <w:r>
              <w:rPr>
                <w:noProof/>
                <w:webHidden/>
              </w:rPr>
              <w:instrText xml:space="preserve"> PAGEREF _Toc21016240 \h </w:instrText>
            </w:r>
            <w:r>
              <w:rPr>
                <w:noProof/>
                <w:webHidden/>
              </w:rPr>
            </w:r>
            <w:r>
              <w:rPr>
                <w:noProof/>
                <w:webHidden/>
              </w:rPr>
              <w:fldChar w:fldCharType="separate"/>
            </w:r>
            <w:r>
              <w:rPr>
                <w:noProof/>
                <w:webHidden/>
              </w:rPr>
              <w:t>23</w:t>
            </w:r>
            <w:r>
              <w:rPr>
                <w:noProof/>
                <w:webHidden/>
              </w:rPr>
              <w:fldChar w:fldCharType="end"/>
            </w:r>
          </w:hyperlink>
        </w:p>
        <w:p w14:paraId="1D86FB90" w14:textId="188E8B80" w:rsidR="0019392B" w:rsidRDefault="0019392B">
          <w:pPr>
            <w:pStyle w:val="TDC1"/>
            <w:tabs>
              <w:tab w:val="left" w:pos="660"/>
              <w:tab w:val="right" w:pos="8828"/>
            </w:tabs>
            <w:rPr>
              <w:rFonts w:eastAsiaTheme="minorEastAsia"/>
              <w:noProof/>
              <w:lang w:val="en-US"/>
            </w:rPr>
          </w:pPr>
          <w:hyperlink w:anchor="_Toc21016241" w:history="1">
            <w:r w:rsidRPr="002033E2">
              <w:rPr>
                <w:rStyle w:val="Hipervnculo"/>
                <w:noProof/>
              </w:rPr>
              <w:t>12</w:t>
            </w:r>
            <w:r>
              <w:rPr>
                <w:rFonts w:eastAsiaTheme="minorEastAsia"/>
                <w:noProof/>
                <w:lang w:val="en-US"/>
              </w:rPr>
              <w:tab/>
            </w:r>
            <w:r w:rsidRPr="002033E2">
              <w:rPr>
                <w:rStyle w:val="Hipervnculo"/>
                <w:noProof/>
              </w:rPr>
              <w:t>SEGUIMIENTO DEL SERVICIO</w:t>
            </w:r>
            <w:r>
              <w:rPr>
                <w:noProof/>
                <w:webHidden/>
              </w:rPr>
              <w:tab/>
            </w:r>
            <w:r>
              <w:rPr>
                <w:noProof/>
                <w:webHidden/>
              </w:rPr>
              <w:fldChar w:fldCharType="begin"/>
            </w:r>
            <w:r>
              <w:rPr>
                <w:noProof/>
                <w:webHidden/>
              </w:rPr>
              <w:instrText xml:space="preserve"> PAGEREF _Toc21016241 \h </w:instrText>
            </w:r>
            <w:r>
              <w:rPr>
                <w:noProof/>
                <w:webHidden/>
              </w:rPr>
            </w:r>
            <w:r>
              <w:rPr>
                <w:noProof/>
                <w:webHidden/>
              </w:rPr>
              <w:fldChar w:fldCharType="separate"/>
            </w:r>
            <w:r>
              <w:rPr>
                <w:noProof/>
                <w:webHidden/>
              </w:rPr>
              <w:t>24</w:t>
            </w:r>
            <w:r>
              <w:rPr>
                <w:noProof/>
                <w:webHidden/>
              </w:rPr>
              <w:fldChar w:fldCharType="end"/>
            </w:r>
          </w:hyperlink>
        </w:p>
        <w:p w14:paraId="5E6D89E5" w14:textId="429D0A94" w:rsidR="0019392B" w:rsidRDefault="0019392B">
          <w:pPr>
            <w:pStyle w:val="TDC2"/>
            <w:tabs>
              <w:tab w:val="left" w:pos="880"/>
              <w:tab w:val="right" w:pos="8828"/>
            </w:tabs>
            <w:rPr>
              <w:rFonts w:eastAsiaTheme="minorEastAsia"/>
              <w:noProof/>
              <w:lang w:val="en-US"/>
            </w:rPr>
          </w:pPr>
          <w:hyperlink w:anchor="_Toc21016242" w:history="1">
            <w:r w:rsidRPr="002033E2">
              <w:rPr>
                <w:rStyle w:val="Hipervnculo"/>
                <w:noProof/>
              </w:rPr>
              <w:t>12.1</w:t>
            </w:r>
            <w:r>
              <w:rPr>
                <w:rFonts w:eastAsiaTheme="minorEastAsia"/>
                <w:noProof/>
                <w:lang w:val="en-US"/>
              </w:rPr>
              <w:tab/>
            </w:r>
            <w:r w:rsidRPr="002033E2">
              <w:rPr>
                <w:rStyle w:val="Hipervnculo"/>
                <w:noProof/>
              </w:rPr>
              <w:t>PARTIDA 1 SERVICIO DE COUBICACIÓN</w:t>
            </w:r>
            <w:r>
              <w:rPr>
                <w:noProof/>
                <w:webHidden/>
              </w:rPr>
              <w:tab/>
            </w:r>
            <w:r>
              <w:rPr>
                <w:noProof/>
                <w:webHidden/>
              </w:rPr>
              <w:fldChar w:fldCharType="begin"/>
            </w:r>
            <w:r>
              <w:rPr>
                <w:noProof/>
                <w:webHidden/>
              </w:rPr>
              <w:instrText xml:space="preserve"> PAGEREF _Toc21016242 \h </w:instrText>
            </w:r>
            <w:r>
              <w:rPr>
                <w:noProof/>
                <w:webHidden/>
              </w:rPr>
            </w:r>
            <w:r>
              <w:rPr>
                <w:noProof/>
                <w:webHidden/>
              </w:rPr>
              <w:fldChar w:fldCharType="separate"/>
            </w:r>
            <w:r>
              <w:rPr>
                <w:noProof/>
                <w:webHidden/>
              </w:rPr>
              <w:t>24</w:t>
            </w:r>
            <w:r>
              <w:rPr>
                <w:noProof/>
                <w:webHidden/>
              </w:rPr>
              <w:fldChar w:fldCharType="end"/>
            </w:r>
          </w:hyperlink>
        </w:p>
        <w:p w14:paraId="2B4FF414" w14:textId="3A706050" w:rsidR="0019392B" w:rsidRDefault="0019392B">
          <w:pPr>
            <w:pStyle w:val="TDC2"/>
            <w:tabs>
              <w:tab w:val="left" w:pos="880"/>
              <w:tab w:val="right" w:pos="8828"/>
            </w:tabs>
            <w:rPr>
              <w:rFonts w:eastAsiaTheme="minorEastAsia"/>
              <w:noProof/>
              <w:lang w:val="en-US"/>
            </w:rPr>
          </w:pPr>
          <w:hyperlink w:anchor="_Toc21016243" w:history="1">
            <w:r w:rsidRPr="002033E2">
              <w:rPr>
                <w:rStyle w:val="Hipervnculo"/>
                <w:noProof/>
              </w:rPr>
              <w:t>12.2</w:t>
            </w:r>
            <w:r>
              <w:rPr>
                <w:rFonts w:eastAsiaTheme="minorEastAsia"/>
                <w:noProof/>
                <w:lang w:val="en-US"/>
              </w:rPr>
              <w:tab/>
            </w:r>
            <w:r w:rsidRPr="002033E2">
              <w:rPr>
                <w:rStyle w:val="Hipervnculo"/>
                <w:noProof/>
              </w:rPr>
              <w:t>PARTIDA 2 SERVICIO DE ALOJAMIENTO DE INFRAESTRUCTURA</w:t>
            </w:r>
            <w:r>
              <w:rPr>
                <w:noProof/>
                <w:webHidden/>
              </w:rPr>
              <w:tab/>
            </w:r>
            <w:r>
              <w:rPr>
                <w:noProof/>
                <w:webHidden/>
              </w:rPr>
              <w:fldChar w:fldCharType="begin"/>
            </w:r>
            <w:r>
              <w:rPr>
                <w:noProof/>
                <w:webHidden/>
              </w:rPr>
              <w:instrText xml:space="preserve"> PAGEREF _Toc21016243 \h </w:instrText>
            </w:r>
            <w:r>
              <w:rPr>
                <w:noProof/>
                <w:webHidden/>
              </w:rPr>
            </w:r>
            <w:r>
              <w:rPr>
                <w:noProof/>
                <w:webHidden/>
              </w:rPr>
              <w:fldChar w:fldCharType="separate"/>
            </w:r>
            <w:r>
              <w:rPr>
                <w:noProof/>
                <w:webHidden/>
              </w:rPr>
              <w:t>26</w:t>
            </w:r>
            <w:r>
              <w:rPr>
                <w:noProof/>
                <w:webHidden/>
              </w:rPr>
              <w:fldChar w:fldCharType="end"/>
            </w:r>
          </w:hyperlink>
        </w:p>
        <w:p w14:paraId="35536D98" w14:textId="52EFFAFD" w:rsidR="0019392B" w:rsidRDefault="0019392B">
          <w:pPr>
            <w:pStyle w:val="TDC1"/>
            <w:tabs>
              <w:tab w:val="left" w:pos="660"/>
              <w:tab w:val="right" w:pos="8828"/>
            </w:tabs>
            <w:rPr>
              <w:rFonts w:eastAsiaTheme="minorEastAsia"/>
              <w:noProof/>
              <w:lang w:val="en-US"/>
            </w:rPr>
          </w:pPr>
          <w:hyperlink w:anchor="_Toc21016244" w:history="1">
            <w:r w:rsidRPr="002033E2">
              <w:rPr>
                <w:rStyle w:val="Hipervnculo"/>
                <w:noProof/>
              </w:rPr>
              <w:t>13</w:t>
            </w:r>
            <w:r>
              <w:rPr>
                <w:rFonts w:eastAsiaTheme="minorEastAsia"/>
                <w:noProof/>
                <w:lang w:val="en-US"/>
              </w:rPr>
              <w:tab/>
            </w:r>
            <w:r w:rsidRPr="002033E2">
              <w:rPr>
                <w:rStyle w:val="Hipervnculo"/>
                <w:noProof/>
              </w:rPr>
              <w:t>SERVICIO ADMINISTRADO DE COUBICACIÓN FÍSICA Y ALOJAMIENTO DE INFRAESTRUCTURA DE TECNOLOGÍAS DE LA INFORMACIÓN Y COMUNICACIÓN</w:t>
            </w:r>
            <w:r>
              <w:rPr>
                <w:noProof/>
                <w:webHidden/>
              </w:rPr>
              <w:tab/>
            </w:r>
            <w:r>
              <w:rPr>
                <w:noProof/>
                <w:webHidden/>
              </w:rPr>
              <w:fldChar w:fldCharType="begin"/>
            </w:r>
            <w:r>
              <w:rPr>
                <w:noProof/>
                <w:webHidden/>
              </w:rPr>
              <w:instrText xml:space="preserve"> PAGEREF _Toc21016244 \h </w:instrText>
            </w:r>
            <w:r>
              <w:rPr>
                <w:noProof/>
                <w:webHidden/>
              </w:rPr>
            </w:r>
            <w:r>
              <w:rPr>
                <w:noProof/>
                <w:webHidden/>
              </w:rPr>
              <w:fldChar w:fldCharType="separate"/>
            </w:r>
            <w:r>
              <w:rPr>
                <w:noProof/>
                <w:webHidden/>
              </w:rPr>
              <w:t>27</w:t>
            </w:r>
            <w:r>
              <w:rPr>
                <w:noProof/>
                <w:webHidden/>
              </w:rPr>
              <w:fldChar w:fldCharType="end"/>
            </w:r>
          </w:hyperlink>
        </w:p>
        <w:p w14:paraId="5CA04140" w14:textId="3E75806B" w:rsidR="0019392B" w:rsidRDefault="0019392B">
          <w:pPr>
            <w:pStyle w:val="TDC2"/>
            <w:tabs>
              <w:tab w:val="left" w:pos="880"/>
              <w:tab w:val="right" w:pos="8828"/>
            </w:tabs>
            <w:rPr>
              <w:rFonts w:eastAsiaTheme="minorEastAsia"/>
              <w:noProof/>
              <w:lang w:val="en-US"/>
            </w:rPr>
          </w:pPr>
          <w:hyperlink w:anchor="_Toc21016245" w:history="1">
            <w:r w:rsidRPr="002033E2">
              <w:rPr>
                <w:rStyle w:val="Hipervnculo"/>
                <w:noProof/>
              </w:rPr>
              <w:t>13.1</w:t>
            </w:r>
            <w:r>
              <w:rPr>
                <w:rFonts w:eastAsiaTheme="minorEastAsia"/>
                <w:noProof/>
                <w:lang w:val="en-US"/>
              </w:rPr>
              <w:tab/>
            </w:r>
            <w:r w:rsidRPr="002033E2">
              <w:rPr>
                <w:rStyle w:val="Hipervnculo"/>
                <w:noProof/>
              </w:rPr>
              <w:t>REQUERIMIENTOS GENERALES PARA EL SERVICIO ADMINISTRADO</w:t>
            </w:r>
            <w:r>
              <w:rPr>
                <w:noProof/>
                <w:webHidden/>
              </w:rPr>
              <w:tab/>
            </w:r>
            <w:r>
              <w:rPr>
                <w:noProof/>
                <w:webHidden/>
              </w:rPr>
              <w:fldChar w:fldCharType="begin"/>
            </w:r>
            <w:r>
              <w:rPr>
                <w:noProof/>
                <w:webHidden/>
              </w:rPr>
              <w:instrText xml:space="preserve"> PAGEREF _Toc21016245 \h </w:instrText>
            </w:r>
            <w:r>
              <w:rPr>
                <w:noProof/>
                <w:webHidden/>
              </w:rPr>
            </w:r>
            <w:r>
              <w:rPr>
                <w:noProof/>
                <w:webHidden/>
              </w:rPr>
              <w:fldChar w:fldCharType="separate"/>
            </w:r>
            <w:r>
              <w:rPr>
                <w:noProof/>
                <w:webHidden/>
              </w:rPr>
              <w:t>27</w:t>
            </w:r>
            <w:r>
              <w:rPr>
                <w:noProof/>
                <w:webHidden/>
              </w:rPr>
              <w:fldChar w:fldCharType="end"/>
            </w:r>
          </w:hyperlink>
        </w:p>
        <w:p w14:paraId="0AF416B6" w14:textId="3949A622" w:rsidR="0019392B" w:rsidRDefault="0019392B">
          <w:pPr>
            <w:pStyle w:val="TDC2"/>
            <w:tabs>
              <w:tab w:val="left" w:pos="880"/>
              <w:tab w:val="right" w:pos="8828"/>
            </w:tabs>
            <w:rPr>
              <w:rFonts w:eastAsiaTheme="minorEastAsia"/>
              <w:noProof/>
              <w:lang w:val="en-US"/>
            </w:rPr>
          </w:pPr>
          <w:hyperlink w:anchor="_Toc21016246" w:history="1">
            <w:r w:rsidRPr="002033E2">
              <w:rPr>
                <w:rStyle w:val="Hipervnculo"/>
                <w:noProof/>
              </w:rPr>
              <w:t>13.2</w:t>
            </w:r>
            <w:r>
              <w:rPr>
                <w:rFonts w:eastAsiaTheme="minorEastAsia"/>
                <w:noProof/>
                <w:lang w:val="en-US"/>
              </w:rPr>
              <w:tab/>
            </w:r>
            <w:r w:rsidRPr="002033E2">
              <w:rPr>
                <w:rStyle w:val="Hipervnculo"/>
                <w:noProof/>
              </w:rPr>
              <w:t>MESA DE SERVICIO PARA LA COUBICACIÓN FÍSICA Y ALOJAMIENTO DE INFRAESTRUCTURA DE TECNOLOGÍAS DE LA INFORMACIÓN Y COMUNICACIÓN</w:t>
            </w:r>
            <w:r>
              <w:rPr>
                <w:noProof/>
                <w:webHidden/>
              </w:rPr>
              <w:tab/>
            </w:r>
            <w:r>
              <w:rPr>
                <w:noProof/>
                <w:webHidden/>
              </w:rPr>
              <w:fldChar w:fldCharType="begin"/>
            </w:r>
            <w:r>
              <w:rPr>
                <w:noProof/>
                <w:webHidden/>
              </w:rPr>
              <w:instrText xml:space="preserve"> PAGEREF _Toc21016246 \h </w:instrText>
            </w:r>
            <w:r>
              <w:rPr>
                <w:noProof/>
                <w:webHidden/>
              </w:rPr>
            </w:r>
            <w:r>
              <w:rPr>
                <w:noProof/>
                <w:webHidden/>
              </w:rPr>
              <w:fldChar w:fldCharType="separate"/>
            </w:r>
            <w:r>
              <w:rPr>
                <w:noProof/>
                <w:webHidden/>
              </w:rPr>
              <w:t>28</w:t>
            </w:r>
            <w:r>
              <w:rPr>
                <w:noProof/>
                <w:webHidden/>
              </w:rPr>
              <w:fldChar w:fldCharType="end"/>
            </w:r>
          </w:hyperlink>
        </w:p>
        <w:p w14:paraId="5117EB27" w14:textId="69B1F2D2" w:rsidR="0019392B" w:rsidRDefault="0019392B">
          <w:pPr>
            <w:pStyle w:val="TDC2"/>
            <w:tabs>
              <w:tab w:val="left" w:pos="880"/>
              <w:tab w:val="right" w:pos="8828"/>
            </w:tabs>
            <w:rPr>
              <w:rFonts w:eastAsiaTheme="minorEastAsia"/>
              <w:noProof/>
              <w:lang w:val="en-US"/>
            </w:rPr>
          </w:pPr>
          <w:hyperlink w:anchor="_Toc21016247" w:history="1">
            <w:r w:rsidRPr="002033E2">
              <w:rPr>
                <w:rStyle w:val="Hipervnculo"/>
                <w:noProof/>
              </w:rPr>
              <w:t>13.3</w:t>
            </w:r>
            <w:r>
              <w:rPr>
                <w:rFonts w:eastAsiaTheme="minorEastAsia"/>
                <w:noProof/>
                <w:lang w:val="en-US"/>
              </w:rPr>
              <w:tab/>
            </w:r>
            <w:r w:rsidRPr="002033E2">
              <w:rPr>
                <w:rStyle w:val="Hipervnculo"/>
                <w:noProof/>
              </w:rPr>
              <w:t>Servicio de Mesa de Ayuda requerimientos obligatorios</w:t>
            </w:r>
            <w:r>
              <w:rPr>
                <w:noProof/>
                <w:webHidden/>
              </w:rPr>
              <w:tab/>
            </w:r>
            <w:r>
              <w:rPr>
                <w:noProof/>
                <w:webHidden/>
              </w:rPr>
              <w:fldChar w:fldCharType="begin"/>
            </w:r>
            <w:r>
              <w:rPr>
                <w:noProof/>
                <w:webHidden/>
              </w:rPr>
              <w:instrText xml:space="preserve"> PAGEREF _Toc21016247 \h </w:instrText>
            </w:r>
            <w:r>
              <w:rPr>
                <w:noProof/>
                <w:webHidden/>
              </w:rPr>
            </w:r>
            <w:r>
              <w:rPr>
                <w:noProof/>
                <w:webHidden/>
              </w:rPr>
              <w:fldChar w:fldCharType="separate"/>
            </w:r>
            <w:r>
              <w:rPr>
                <w:noProof/>
                <w:webHidden/>
              </w:rPr>
              <w:t>28</w:t>
            </w:r>
            <w:r>
              <w:rPr>
                <w:noProof/>
                <w:webHidden/>
              </w:rPr>
              <w:fldChar w:fldCharType="end"/>
            </w:r>
          </w:hyperlink>
        </w:p>
        <w:p w14:paraId="1DA5295C" w14:textId="1A89C22C" w:rsidR="0019392B" w:rsidRDefault="0019392B">
          <w:pPr>
            <w:pStyle w:val="TDC2"/>
            <w:tabs>
              <w:tab w:val="left" w:pos="880"/>
              <w:tab w:val="right" w:pos="8828"/>
            </w:tabs>
            <w:rPr>
              <w:rFonts w:eastAsiaTheme="minorEastAsia"/>
              <w:noProof/>
              <w:lang w:val="en-US"/>
            </w:rPr>
          </w:pPr>
          <w:hyperlink w:anchor="_Toc21016248" w:history="1">
            <w:r w:rsidRPr="002033E2">
              <w:rPr>
                <w:rStyle w:val="Hipervnculo"/>
                <w:noProof/>
              </w:rPr>
              <w:t>13.4</w:t>
            </w:r>
            <w:r>
              <w:rPr>
                <w:rFonts w:eastAsiaTheme="minorEastAsia"/>
                <w:noProof/>
                <w:lang w:val="en-US"/>
              </w:rPr>
              <w:tab/>
            </w:r>
            <w:r w:rsidRPr="002033E2">
              <w:rPr>
                <w:rStyle w:val="Hipervnculo"/>
                <w:rFonts w:cs="Arial"/>
                <w:bCs/>
                <w:noProof/>
                <w:lang w:val="es-ES" w:eastAsia="es-ES"/>
              </w:rPr>
              <w:t xml:space="preserve">Niveles de Servicio </w:t>
            </w:r>
            <w:r w:rsidRPr="002033E2">
              <w:rPr>
                <w:rStyle w:val="Hipervnculo"/>
                <w:rFonts w:cs="Arial"/>
                <w:bCs/>
                <w:noProof/>
                <w:lang w:val="es-ES_tradnl" w:eastAsia="es-ES"/>
              </w:rPr>
              <w:t>R</w:t>
            </w:r>
            <w:r w:rsidRPr="002033E2">
              <w:rPr>
                <w:rStyle w:val="Hipervnculo"/>
                <w:rFonts w:cs="Arial"/>
                <w:bCs/>
                <w:noProof/>
                <w:spacing w:val="-1"/>
                <w:lang w:val="es-ES_tradnl" w:eastAsia="es-ES"/>
              </w:rPr>
              <w:t>E</w:t>
            </w:r>
            <w:r w:rsidRPr="002033E2">
              <w:rPr>
                <w:rStyle w:val="Hipervnculo"/>
                <w:rFonts w:cs="Arial"/>
                <w:bCs/>
                <w:noProof/>
                <w:spacing w:val="1"/>
                <w:lang w:val="es-ES_tradnl" w:eastAsia="es-ES"/>
              </w:rPr>
              <w:t>Q</w:t>
            </w:r>
            <w:r w:rsidRPr="002033E2">
              <w:rPr>
                <w:rStyle w:val="Hipervnculo"/>
                <w:rFonts w:cs="Arial"/>
                <w:bCs/>
                <w:noProof/>
                <w:lang w:val="es-ES_tradnl" w:eastAsia="es-ES"/>
              </w:rPr>
              <w:t>U</w:t>
            </w:r>
            <w:r w:rsidRPr="002033E2">
              <w:rPr>
                <w:rStyle w:val="Hipervnculo"/>
                <w:rFonts w:cs="Arial"/>
                <w:bCs/>
                <w:noProof/>
                <w:spacing w:val="2"/>
                <w:lang w:val="es-ES_tradnl" w:eastAsia="es-ES"/>
              </w:rPr>
              <w:t>E</w:t>
            </w:r>
            <w:r w:rsidRPr="002033E2">
              <w:rPr>
                <w:rStyle w:val="Hipervnculo"/>
                <w:rFonts w:cs="Arial"/>
                <w:bCs/>
                <w:noProof/>
                <w:lang w:val="es-ES_tradnl" w:eastAsia="es-ES"/>
              </w:rPr>
              <w:t>RI</w:t>
            </w:r>
            <w:r w:rsidRPr="002033E2">
              <w:rPr>
                <w:rStyle w:val="Hipervnculo"/>
                <w:rFonts w:cs="Arial"/>
                <w:bCs/>
                <w:noProof/>
                <w:spacing w:val="4"/>
                <w:lang w:val="es-ES_tradnl" w:eastAsia="es-ES"/>
              </w:rPr>
              <w:t>M</w:t>
            </w:r>
            <w:r w:rsidRPr="002033E2">
              <w:rPr>
                <w:rStyle w:val="Hipervnculo"/>
                <w:rFonts w:cs="Arial"/>
                <w:bCs/>
                <w:noProof/>
                <w:lang w:val="es-ES_tradnl" w:eastAsia="es-ES"/>
              </w:rPr>
              <w:t>I</w:t>
            </w:r>
            <w:r w:rsidRPr="002033E2">
              <w:rPr>
                <w:rStyle w:val="Hipervnculo"/>
                <w:rFonts w:cs="Arial"/>
                <w:bCs/>
                <w:noProof/>
                <w:spacing w:val="-1"/>
                <w:lang w:val="es-ES_tradnl" w:eastAsia="es-ES"/>
              </w:rPr>
              <w:t>E</w:t>
            </w:r>
            <w:r w:rsidRPr="002033E2">
              <w:rPr>
                <w:rStyle w:val="Hipervnculo"/>
                <w:rFonts w:cs="Arial"/>
                <w:bCs/>
                <w:noProof/>
                <w:lang w:val="es-ES_tradnl" w:eastAsia="es-ES"/>
              </w:rPr>
              <w:t>N</w:t>
            </w:r>
            <w:r w:rsidRPr="002033E2">
              <w:rPr>
                <w:rStyle w:val="Hipervnculo"/>
                <w:rFonts w:cs="Arial"/>
                <w:bCs/>
                <w:noProof/>
                <w:spacing w:val="3"/>
                <w:lang w:val="es-ES_tradnl" w:eastAsia="es-ES"/>
              </w:rPr>
              <w:t>T</w:t>
            </w:r>
            <w:r w:rsidRPr="002033E2">
              <w:rPr>
                <w:rStyle w:val="Hipervnculo"/>
                <w:rFonts w:cs="Arial"/>
                <w:bCs/>
                <w:noProof/>
                <w:spacing w:val="1"/>
                <w:lang w:val="es-ES_tradnl" w:eastAsia="es-ES"/>
              </w:rPr>
              <w:t>O</w:t>
            </w:r>
            <w:r w:rsidRPr="002033E2">
              <w:rPr>
                <w:rStyle w:val="Hipervnculo"/>
                <w:rFonts w:cs="Arial"/>
                <w:bCs/>
                <w:noProof/>
                <w:lang w:val="es-ES_tradnl" w:eastAsia="es-ES"/>
              </w:rPr>
              <w:t>S</w:t>
            </w:r>
            <w:r w:rsidRPr="002033E2">
              <w:rPr>
                <w:rStyle w:val="Hipervnculo"/>
                <w:rFonts w:cs="Arial"/>
                <w:bCs/>
                <w:noProof/>
                <w:spacing w:val="-18"/>
                <w:lang w:val="es-ES_tradnl" w:eastAsia="es-ES"/>
              </w:rPr>
              <w:t xml:space="preserve"> </w:t>
            </w:r>
            <w:r w:rsidRPr="002033E2">
              <w:rPr>
                <w:rStyle w:val="Hipervnculo"/>
                <w:rFonts w:cs="Arial"/>
                <w:bCs/>
                <w:noProof/>
                <w:spacing w:val="1"/>
                <w:lang w:val="es-ES_tradnl" w:eastAsia="es-ES"/>
              </w:rPr>
              <w:t>O</w:t>
            </w:r>
            <w:r w:rsidRPr="002033E2">
              <w:rPr>
                <w:rStyle w:val="Hipervnculo"/>
                <w:rFonts w:cs="Arial"/>
                <w:bCs/>
                <w:noProof/>
                <w:lang w:val="es-ES_tradnl" w:eastAsia="es-ES"/>
              </w:rPr>
              <w:t>B</w:t>
            </w:r>
            <w:r w:rsidRPr="002033E2">
              <w:rPr>
                <w:rStyle w:val="Hipervnculo"/>
                <w:rFonts w:cs="Arial"/>
                <w:bCs/>
                <w:noProof/>
                <w:spacing w:val="1"/>
                <w:lang w:val="es-ES_tradnl" w:eastAsia="es-ES"/>
              </w:rPr>
              <w:t>L</w:t>
            </w:r>
            <w:r w:rsidRPr="002033E2">
              <w:rPr>
                <w:rStyle w:val="Hipervnculo"/>
                <w:rFonts w:cs="Arial"/>
                <w:bCs/>
                <w:noProof/>
                <w:lang w:val="es-ES_tradnl" w:eastAsia="es-ES"/>
              </w:rPr>
              <w:t>I</w:t>
            </w:r>
            <w:r w:rsidRPr="002033E2">
              <w:rPr>
                <w:rStyle w:val="Hipervnculo"/>
                <w:rFonts w:cs="Arial"/>
                <w:bCs/>
                <w:noProof/>
                <w:spacing w:val="3"/>
                <w:lang w:val="es-ES_tradnl" w:eastAsia="es-ES"/>
              </w:rPr>
              <w:t>G</w:t>
            </w:r>
            <w:r w:rsidRPr="002033E2">
              <w:rPr>
                <w:rStyle w:val="Hipervnculo"/>
                <w:rFonts w:cs="Arial"/>
                <w:bCs/>
                <w:noProof/>
                <w:spacing w:val="-7"/>
                <w:lang w:val="es-ES_tradnl" w:eastAsia="es-ES"/>
              </w:rPr>
              <w:t>A</w:t>
            </w:r>
            <w:r w:rsidRPr="002033E2">
              <w:rPr>
                <w:rStyle w:val="Hipervnculo"/>
                <w:rFonts w:cs="Arial"/>
                <w:bCs/>
                <w:noProof/>
                <w:spacing w:val="3"/>
                <w:lang w:val="es-ES_tradnl" w:eastAsia="es-ES"/>
              </w:rPr>
              <w:t>T</w:t>
            </w:r>
            <w:r w:rsidRPr="002033E2">
              <w:rPr>
                <w:rStyle w:val="Hipervnculo"/>
                <w:rFonts w:cs="Arial"/>
                <w:bCs/>
                <w:noProof/>
                <w:spacing w:val="1"/>
                <w:lang w:val="es-ES_tradnl" w:eastAsia="es-ES"/>
              </w:rPr>
              <w:t>O</w:t>
            </w:r>
            <w:r w:rsidRPr="002033E2">
              <w:rPr>
                <w:rStyle w:val="Hipervnculo"/>
                <w:rFonts w:cs="Arial"/>
                <w:bCs/>
                <w:noProof/>
                <w:lang w:val="es-ES_tradnl" w:eastAsia="es-ES"/>
              </w:rPr>
              <w:t>RI</w:t>
            </w:r>
            <w:r w:rsidRPr="002033E2">
              <w:rPr>
                <w:rStyle w:val="Hipervnculo"/>
                <w:rFonts w:cs="Arial"/>
                <w:bCs/>
                <w:noProof/>
                <w:spacing w:val="1"/>
                <w:lang w:val="es-ES_tradnl" w:eastAsia="es-ES"/>
              </w:rPr>
              <w:t>O</w:t>
            </w:r>
            <w:r w:rsidRPr="002033E2">
              <w:rPr>
                <w:rStyle w:val="Hipervnculo"/>
                <w:rFonts w:cs="Arial"/>
                <w:bCs/>
                <w:noProof/>
                <w:lang w:val="es-ES_tradnl" w:eastAsia="es-ES"/>
              </w:rPr>
              <w:t>S</w:t>
            </w:r>
            <w:r>
              <w:rPr>
                <w:noProof/>
                <w:webHidden/>
              </w:rPr>
              <w:tab/>
            </w:r>
            <w:r>
              <w:rPr>
                <w:noProof/>
                <w:webHidden/>
              </w:rPr>
              <w:fldChar w:fldCharType="begin"/>
            </w:r>
            <w:r>
              <w:rPr>
                <w:noProof/>
                <w:webHidden/>
              </w:rPr>
              <w:instrText xml:space="preserve"> PAGEREF _Toc21016248 \h </w:instrText>
            </w:r>
            <w:r>
              <w:rPr>
                <w:noProof/>
                <w:webHidden/>
              </w:rPr>
            </w:r>
            <w:r>
              <w:rPr>
                <w:noProof/>
                <w:webHidden/>
              </w:rPr>
              <w:fldChar w:fldCharType="separate"/>
            </w:r>
            <w:r>
              <w:rPr>
                <w:noProof/>
                <w:webHidden/>
              </w:rPr>
              <w:t>29</w:t>
            </w:r>
            <w:r>
              <w:rPr>
                <w:noProof/>
                <w:webHidden/>
              </w:rPr>
              <w:fldChar w:fldCharType="end"/>
            </w:r>
          </w:hyperlink>
        </w:p>
        <w:p w14:paraId="6430815E" w14:textId="1F6F4015" w:rsidR="0019392B" w:rsidRDefault="0019392B">
          <w:pPr>
            <w:pStyle w:val="TDC2"/>
            <w:tabs>
              <w:tab w:val="left" w:pos="880"/>
              <w:tab w:val="right" w:pos="8828"/>
            </w:tabs>
            <w:rPr>
              <w:rFonts w:eastAsiaTheme="minorEastAsia"/>
              <w:noProof/>
              <w:lang w:val="en-US"/>
            </w:rPr>
          </w:pPr>
          <w:hyperlink w:anchor="_Toc21016249" w:history="1">
            <w:r w:rsidRPr="002033E2">
              <w:rPr>
                <w:rStyle w:val="Hipervnculo"/>
                <w:rFonts w:cs="Arial"/>
                <w:noProof/>
                <w:lang w:val="es-ES_tradnl" w:eastAsia="es-ES"/>
              </w:rPr>
              <w:t>13.5</w:t>
            </w:r>
            <w:r>
              <w:rPr>
                <w:rFonts w:eastAsiaTheme="minorEastAsia"/>
                <w:noProof/>
                <w:lang w:val="en-US"/>
              </w:rPr>
              <w:tab/>
            </w:r>
            <w:r w:rsidRPr="002033E2">
              <w:rPr>
                <w:rStyle w:val="Hipervnculo"/>
                <w:rFonts w:cs="Arial"/>
                <w:bCs/>
                <w:noProof/>
                <w:lang w:val="es-ES" w:eastAsia="es-ES"/>
              </w:rPr>
              <w:t>Administración de la Mesa de Servicio</w:t>
            </w:r>
            <w:r w:rsidRPr="002033E2">
              <w:rPr>
                <w:rStyle w:val="Hipervnculo"/>
                <w:rFonts w:cs="Arial"/>
                <w:bCs/>
                <w:noProof/>
                <w:lang w:val="es-ES_tradnl" w:eastAsia="es-ES"/>
              </w:rPr>
              <w:t xml:space="preserve"> R</w:t>
            </w:r>
            <w:r w:rsidRPr="002033E2">
              <w:rPr>
                <w:rStyle w:val="Hipervnculo"/>
                <w:rFonts w:cs="Arial"/>
                <w:bCs/>
                <w:noProof/>
                <w:spacing w:val="-1"/>
                <w:lang w:val="es-ES_tradnl" w:eastAsia="es-ES"/>
              </w:rPr>
              <w:t>E</w:t>
            </w:r>
            <w:r w:rsidRPr="002033E2">
              <w:rPr>
                <w:rStyle w:val="Hipervnculo"/>
                <w:rFonts w:cs="Arial"/>
                <w:bCs/>
                <w:noProof/>
                <w:spacing w:val="1"/>
                <w:lang w:val="es-ES_tradnl" w:eastAsia="es-ES"/>
              </w:rPr>
              <w:t>Q</w:t>
            </w:r>
            <w:r w:rsidRPr="002033E2">
              <w:rPr>
                <w:rStyle w:val="Hipervnculo"/>
                <w:rFonts w:cs="Arial"/>
                <w:bCs/>
                <w:noProof/>
                <w:lang w:val="es-ES_tradnl" w:eastAsia="es-ES"/>
              </w:rPr>
              <w:t>U</w:t>
            </w:r>
            <w:r w:rsidRPr="002033E2">
              <w:rPr>
                <w:rStyle w:val="Hipervnculo"/>
                <w:rFonts w:cs="Arial"/>
                <w:bCs/>
                <w:noProof/>
                <w:spacing w:val="2"/>
                <w:lang w:val="es-ES_tradnl" w:eastAsia="es-ES"/>
              </w:rPr>
              <w:t>E</w:t>
            </w:r>
            <w:r w:rsidRPr="002033E2">
              <w:rPr>
                <w:rStyle w:val="Hipervnculo"/>
                <w:rFonts w:cs="Arial"/>
                <w:bCs/>
                <w:noProof/>
                <w:lang w:val="es-ES_tradnl" w:eastAsia="es-ES"/>
              </w:rPr>
              <w:t>RI</w:t>
            </w:r>
            <w:r w:rsidRPr="002033E2">
              <w:rPr>
                <w:rStyle w:val="Hipervnculo"/>
                <w:rFonts w:cs="Arial"/>
                <w:bCs/>
                <w:noProof/>
                <w:spacing w:val="4"/>
                <w:lang w:val="es-ES_tradnl" w:eastAsia="es-ES"/>
              </w:rPr>
              <w:t>M</w:t>
            </w:r>
            <w:r w:rsidRPr="002033E2">
              <w:rPr>
                <w:rStyle w:val="Hipervnculo"/>
                <w:rFonts w:cs="Arial"/>
                <w:bCs/>
                <w:noProof/>
                <w:lang w:val="es-ES_tradnl" w:eastAsia="es-ES"/>
              </w:rPr>
              <w:t>I</w:t>
            </w:r>
            <w:r w:rsidRPr="002033E2">
              <w:rPr>
                <w:rStyle w:val="Hipervnculo"/>
                <w:rFonts w:cs="Arial"/>
                <w:bCs/>
                <w:noProof/>
                <w:spacing w:val="-1"/>
                <w:lang w:val="es-ES_tradnl" w:eastAsia="es-ES"/>
              </w:rPr>
              <w:t>E</w:t>
            </w:r>
            <w:r w:rsidRPr="002033E2">
              <w:rPr>
                <w:rStyle w:val="Hipervnculo"/>
                <w:rFonts w:cs="Arial"/>
                <w:bCs/>
                <w:noProof/>
                <w:lang w:val="es-ES_tradnl" w:eastAsia="es-ES"/>
              </w:rPr>
              <w:t>N</w:t>
            </w:r>
            <w:r w:rsidRPr="002033E2">
              <w:rPr>
                <w:rStyle w:val="Hipervnculo"/>
                <w:rFonts w:cs="Arial"/>
                <w:bCs/>
                <w:noProof/>
                <w:spacing w:val="3"/>
                <w:lang w:val="es-ES_tradnl" w:eastAsia="es-ES"/>
              </w:rPr>
              <w:t>T</w:t>
            </w:r>
            <w:r w:rsidRPr="002033E2">
              <w:rPr>
                <w:rStyle w:val="Hipervnculo"/>
                <w:rFonts w:cs="Arial"/>
                <w:bCs/>
                <w:noProof/>
                <w:spacing w:val="1"/>
                <w:lang w:val="es-ES_tradnl" w:eastAsia="es-ES"/>
              </w:rPr>
              <w:t>O</w:t>
            </w:r>
            <w:r w:rsidRPr="002033E2">
              <w:rPr>
                <w:rStyle w:val="Hipervnculo"/>
                <w:rFonts w:cs="Arial"/>
                <w:bCs/>
                <w:noProof/>
                <w:lang w:val="es-ES_tradnl" w:eastAsia="es-ES"/>
              </w:rPr>
              <w:t>S</w:t>
            </w:r>
            <w:r w:rsidRPr="002033E2">
              <w:rPr>
                <w:rStyle w:val="Hipervnculo"/>
                <w:rFonts w:cs="Arial"/>
                <w:bCs/>
                <w:noProof/>
                <w:spacing w:val="-18"/>
                <w:lang w:val="es-ES_tradnl" w:eastAsia="es-ES"/>
              </w:rPr>
              <w:t xml:space="preserve"> </w:t>
            </w:r>
            <w:r w:rsidRPr="002033E2">
              <w:rPr>
                <w:rStyle w:val="Hipervnculo"/>
                <w:rFonts w:cs="Arial"/>
                <w:bCs/>
                <w:noProof/>
                <w:spacing w:val="1"/>
                <w:lang w:val="es-ES_tradnl" w:eastAsia="es-ES"/>
              </w:rPr>
              <w:t>O</w:t>
            </w:r>
            <w:r w:rsidRPr="002033E2">
              <w:rPr>
                <w:rStyle w:val="Hipervnculo"/>
                <w:rFonts w:cs="Arial"/>
                <w:bCs/>
                <w:noProof/>
                <w:lang w:val="es-ES_tradnl" w:eastAsia="es-ES"/>
              </w:rPr>
              <w:t>B</w:t>
            </w:r>
            <w:r w:rsidRPr="002033E2">
              <w:rPr>
                <w:rStyle w:val="Hipervnculo"/>
                <w:rFonts w:cs="Arial"/>
                <w:bCs/>
                <w:noProof/>
                <w:spacing w:val="1"/>
                <w:lang w:val="es-ES_tradnl" w:eastAsia="es-ES"/>
              </w:rPr>
              <w:t>L</w:t>
            </w:r>
            <w:r w:rsidRPr="002033E2">
              <w:rPr>
                <w:rStyle w:val="Hipervnculo"/>
                <w:rFonts w:cs="Arial"/>
                <w:bCs/>
                <w:noProof/>
                <w:lang w:val="es-ES_tradnl" w:eastAsia="es-ES"/>
              </w:rPr>
              <w:t>I</w:t>
            </w:r>
            <w:r w:rsidRPr="002033E2">
              <w:rPr>
                <w:rStyle w:val="Hipervnculo"/>
                <w:rFonts w:cs="Arial"/>
                <w:bCs/>
                <w:noProof/>
                <w:spacing w:val="3"/>
                <w:lang w:val="es-ES_tradnl" w:eastAsia="es-ES"/>
              </w:rPr>
              <w:t>G</w:t>
            </w:r>
            <w:r w:rsidRPr="002033E2">
              <w:rPr>
                <w:rStyle w:val="Hipervnculo"/>
                <w:rFonts w:cs="Arial"/>
                <w:bCs/>
                <w:noProof/>
                <w:spacing w:val="-7"/>
                <w:lang w:val="es-ES_tradnl" w:eastAsia="es-ES"/>
              </w:rPr>
              <w:t>A</w:t>
            </w:r>
            <w:r w:rsidRPr="002033E2">
              <w:rPr>
                <w:rStyle w:val="Hipervnculo"/>
                <w:rFonts w:cs="Arial"/>
                <w:bCs/>
                <w:noProof/>
                <w:spacing w:val="3"/>
                <w:lang w:val="es-ES_tradnl" w:eastAsia="es-ES"/>
              </w:rPr>
              <w:t>T</w:t>
            </w:r>
            <w:r w:rsidRPr="002033E2">
              <w:rPr>
                <w:rStyle w:val="Hipervnculo"/>
                <w:rFonts w:cs="Arial"/>
                <w:bCs/>
                <w:noProof/>
                <w:spacing w:val="1"/>
                <w:lang w:val="es-ES_tradnl" w:eastAsia="es-ES"/>
              </w:rPr>
              <w:t>O</w:t>
            </w:r>
            <w:r w:rsidRPr="002033E2">
              <w:rPr>
                <w:rStyle w:val="Hipervnculo"/>
                <w:rFonts w:cs="Arial"/>
                <w:bCs/>
                <w:noProof/>
                <w:lang w:val="es-ES_tradnl" w:eastAsia="es-ES"/>
              </w:rPr>
              <w:t>RI</w:t>
            </w:r>
            <w:r w:rsidRPr="002033E2">
              <w:rPr>
                <w:rStyle w:val="Hipervnculo"/>
                <w:rFonts w:cs="Arial"/>
                <w:bCs/>
                <w:noProof/>
                <w:spacing w:val="1"/>
                <w:lang w:val="es-ES_tradnl" w:eastAsia="es-ES"/>
              </w:rPr>
              <w:t>O</w:t>
            </w:r>
            <w:r w:rsidRPr="002033E2">
              <w:rPr>
                <w:rStyle w:val="Hipervnculo"/>
                <w:rFonts w:cs="Arial"/>
                <w:bCs/>
                <w:noProof/>
                <w:lang w:val="es-ES_tradnl" w:eastAsia="es-ES"/>
              </w:rPr>
              <w:t>S</w:t>
            </w:r>
            <w:r>
              <w:rPr>
                <w:noProof/>
                <w:webHidden/>
              </w:rPr>
              <w:tab/>
            </w:r>
            <w:r>
              <w:rPr>
                <w:noProof/>
                <w:webHidden/>
              </w:rPr>
              <w:fldChar w:fldCharType="begin"/>
            </w:r>
            <w:r>
              <w:rPr>
                <w:noProof/>
                <w:webHidden/>
              </w:rPr>
              <w:instrText xml:space="preserve"> PAGEREF _Toc21016249 \h </w:instrText>
            </w:r>
            <w:r>
              <w:rPr>
                <w:noProof/>
                <w:webHidden/>
              </w:rPr>
            </w:r>
            <w:r>
              <w:rPr>
                <w:noProof/>
                <w:webHidden/>
              </w:rPr>
              <w:fldChar w:fldCharType="separate"/>
            </w:r>
            <w:r>
              <w:rPr>
                <w:noProof/>
                <w:webHidden/>
              </w:rPr>
              <w:t>31</w:t>
            </w:r>
            <w:r>
              <w:rPr>
                <w:noProof/>
                <w:webHidden/>
              </w:rPr>
              <w:fldChar w:fldCharType="end"/>
            </w:r>
          </w:hyperlink>
        </w:p>
        <w:p w14:paraId="29AD4409" w14:textId="27A68EA5" w:rsidR="001F477A" w:rsidRDefault="00AF59C2">
          <w:r>
            <w:fldChar w:fldCharType="end"/>
          </w:r>
        </w:p>
      </w:sdtContent>
    </w:sdt>
    <w:p w14:paraId="7717D7AC" w14:textId="77777777" w:rsidR="001F477A" w:rsidRDefault="001F477A">
      <w:bookmarkStart w:id="2" w:name="_heading=h.30j0zll" w:colFirst="0" w:colLast="0"/>
      <w:bookmarkEnd w:id="2"/>
    </w:p>
    <w:p w14:paraId="68B9C97C" w14:textId="77777777" w:rsidR="001F477A" w:rsidRDefault="00AF59C2">
      <w:pPr>
        <w:spacing w:after="160" w:line="259" w:lineRule="auto"/>
        <w:jc w:val="left"/>
      </w:pPr>
      <w:r>
        <w:br w:type="page"/>
      </w:r>
    </w:p>
    <w:p w14:paraId="3A737862" w14:textId="77777777" w:rsidR="001F477A" w:rsidRDefault="00AF59C2">
      <w:pPr>
        <w:pStyle w:val="Ttulo1"/>
        <w:numPr>
          <w:ilvl w:val="0"/>
          <w:numId w:val="22"/>
        </w:numPr>
      </w:pPr>
      <w:bookmarkStart w:id="3" w:name="_Toc21016208"/>
      <w:r>
        <w:lastRenderedPageBreak/>
        <w:t>OBJETIVO</w:t>
      </w:r>
      <w:bookmarkEnd w:id="3"/>
    </w:p>
    <w:p w14:paraId="7ADE1560" w14:textId="77777777" w:rsidR="001F477A" w:rsidRDefault="00AF59C2">
      <w:r>
        <w:t>Contar con una solución que incluya la instalación, operación y administración de equipos de cómputo, telecomunicación, almacenamiento bajo resguardo patrimonial y/o propiedad de la Dependencia o Proveedor según el caso, para su coubicación o alojamiento en un centro de datos</w:t>
      </w:r>
    </w:p>
    <w:p w14:paraId="34E6F28C" w14:textId="77777777" w:rsidR="001F477A" w:rsidRDefault="00AF59C2">
      <w:r>
        <w:t>Así como permitir el alojamiento para la virtualización de servidores a partir de la infraestructura de cómputo, almacenamiento, red y seguridad perimetral propia del centro de datos.</w:t>
      </w:r>
    </w:p>
    <w:p w14:paraId="1AF3A347" w14:textId="77777777" w:rsidR="001F477A" w:rsidRDefault="00AF59C2">
      <w:pPr>
        <w:pStyle w:val="Ttulo1"/>
        <w:numPr>
          <w:ilvl w:val="0"/>
          <w:numId w:val="22"/>
        </w:numPr>
      </w:pPr>
      <w:bookmarkStart w:id="4" w:name="_Toc21016209"/>
      <w:r>
        <w:t>ALCANCE</w:t>
      </w:r>
      <w:bookmarkEnd w:id="4"/>
    </w:p>
    <w:p w14:paraId="0FCB9A09" w14:textId="77777777" w:rsidR="001F477A" w:rsidRDefault="00AF59C2">
      <w:r>
        <w:t>Proporcionar los servicios de coubicación y alojamiento en los centros de datos de acuerdo a los requerimientos que se establecen en el ANEXO II del presente documento, para que LA ENTIDAD pueda operar los Sistemas Administrativos e Institucionales Críticos de acuerdo a los niveles de servicios descritos en este Anexo Técnico, en base a las Normas Mexicanas y Mejores prácticas de acuerdo a lo siguiente:</w:t>
      </w:r>
    </w:p>
    <w:p w14:paraId="10E10A70" w14:textId="77777777" w:rsidR="001F477A" w:rsidRDefault="00AF59C2">
      <w:pPr>
        <w:numPr>
          <w:ilvl w:val="0"/>
          <w:numId w:val="11"/>
        </w:numPr>
        <w:pBdr>
          <w:top w:val="nil"/>
          <w:left w:val="nil"/>
          <w:bottom w:val="nil"/>
          <w:right w:val="nil"/>
          <w:between w:val="nil"/>
        </w:pBdr>
        <w:spacing w:after="0" w:line="259" w:lineRule="auto"/>
        <w:rPr>
          <w:color w:val="000000"/>
        </w:rPr>
      </w:pPr>
      <w:r>
        <w:rPr>
          <w:color w:val="000000"/>
        </w:rPr>
        <w:t>Servicios críticos plenamente justificados: Centro de Datos Clasificación IV como centro de datos primario y Centro de Datos Clasificación III para servicios de DRP</w:t>
      </w:r>
    </w:p>
    <w:p w14:paraId="245A22E3" w14:textId="77777777" w:rsidR="001F477A" w:rsidRDefault="00AF59C2">
      <w:pPr>
        <w:numPr>
          <w:ilvl w:val="0"/>
          <w:numId w:val="11"/>
        </w:numPr>
        <w:pBdr>
          <w:top w:val="nil"/>
          <w:left w:val="nil"/>
          <w:bottom w:val="nil"/>
          <w:right w:val="nil"/>
          <w:between w:val="nil"/>
        </w:pBdr>
        <w:spacing w:after="160" w:line="259" w:lineRule="auto"/>
        <w:rPr>
          <w:color w:val="000000"/>
        </w:rPr>
      </w:pPr>
      <w:r>
        <w:rPr>
          <w:color w:val="000000"/>
        </w:rPr>
        <w:t>Servicios no críticos: Centro de Datos Clasificación III como centro de datos primario y Centro de Datos Clasificación II para servicios de DRP</w:t>
      </w:r>
    </w:p>
    <w:p w14:paraId="762BBD81" w14:textId="5070707A" w:rsidR="00BC55F3" w:rsidRDefault="00BC55F3" w:rsidP="00BC55F3">
      <w:commentRangeStart w:id="5"/>
      <w:r w:rsidRPr="00BC55F3">
        <w:rPr>
          <w:highlight w:val="green"/>
        </w:rPr>
        <w:t>Debido a que estas especificaciones técnicas son generales para todas LAS ENTIDADES y DEPENDENCIAS de la Administración Pública Federal, es importante señalar que los requerimientos se describirán en el Anexo Técnico final</w:t>
      </w:r>
      <w:commentRangeEnd w:id="5"/>
      <w:r w:rsidRPr="00BC55F3">
        <w:rPr>
          <w:highlight w:val="green"/>
        </w:rPr>
        <w:commentReference w:id="5"/>
      </w:r>
    </w:p>
    <w:p w14:paraId="5D8EF629" w14:textId="77777777" w:rsidR="00BC55F3" w:rsidRDefault="00BC55F3"/>
    <w:p w14:paraId="30F91AC9" w14:textId="4731D396" w:rsidR="001F477A" w:rsidRDefault="00AF59C2">
      <w:r>
        <w:t>El servicio se adjudicará por partida completa de acuerdo a lo siguiente:</w:t>
      </w:r>
    </w:p>
    <w:tbl>
      <w:tblPr>
        <w:tblStyle w:val="a5"/>
        <w:tblW w:w="87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7095"/>
      </w:tblGrid>
      <w:tr w:rsidR="001F477A" w14:paraId="7BDED53B" w14:textId="77777777">
        <w:tc>
          <w:tcPr>
            <w:tcW w:w="1665" w:type="dxa"/>
            <w:shd w:val="clear" w:color="auto" w:fill="auto"/>
            <w:tcMar>
              <w:top w:w="100" w:type="dxa"/>
              <w:left w:w="100" w:type="dxa"/>
              <w:bottom w:w="100" w:type="dxa"/>
              <w:right w:w="100" w:type="dxa"/>
            </w:tcMar>
          </w:tcPr>
          <w:p w14:paraId="5F854CF6" w14:textId="77777777" w:rsidR="001F477A" w:rsidRDefault="00AF59C2">
            <w:pPr>
              <w:rPr>
                <w:b/>
              </w:rPr>
            </w:pPr>
            <w:r>
              <w:rPr>
                <w:b/>
              </w:rPr>
              <w:t>PARTIDA</w:t>
            </w:r>
          </w:p>
        </w:tc>
        <w:tc>
          <w:tcPr>
            <w:tcW w:w="7095" w:type="dxa"/>
            <w:shd w:val="clear" w:color="auto" w:fill="auto"/>
            <w:tcMar>
              <w:top w:w="100" w:type="dxa"/>
              <w:left w:w="100" w:type="dxa"/>
              <w:bottom w:w="100" w:type="dxa"/>
              <w:right w:w="100" w:type="dxa"/>
            </w:tcMar>
          </w:tcPr>
          <w:p w14:paraId="17E65F33" w14:textId="77777777" w:rsidR="001F477A" w:rsidRDefault="00AF59C2">
            <w:pPr>
              <w:widowControl w:val="0"/>
              <w:rPr>
                <w:b/>
              </w:rPr>
            </w:pPr>
            <w:r>
              <w:rPr>
                <w:b/>
              </w:rPr>
              <w:t>CONCEPTO</w:t>
            </w:r>
          </w:p>
        </w:tc>
      </w:tr>
      <w:tr w:rsidR="001F477A" w14:paraId="6C820AE0" w14:textId="77777777">
        <w:trPr>
          <w:trHeight w:val="60"/>
        </w:trPr>
        <w:tc>
          <w:tcPr>
            <w:tcW w:w="1665" w:type="dxa"/>
            <w:shd w:val="clear" w:color="auto" w:fill="auto"/>
            <w:tcMar>
              <w:top w:w="100" w:type="dxa"/>
              <w:left w:w="100" w:type="dxa"/>
              <w:bottom w:w="100" w:type="dxa"/>
              <w:right w:w="100" w:type="dxa"/>
            </w:tcMar>
          </w:tcPr>
          <w:p w14:paraId="2EA730FF" w14:textId="77777777" w:rsidR="001F477A" w:rsidRDefault="00AF59C2">
            <w:pPr>
              <w:widowControl w:val="0"/>
            </w:pPr>
            <w:r>
              <w:t>1</w:t>
            </w:r>
          </w:p>
        </w:tc>
        <w:tc>
          <w:tcPr>
            <w:tcW w:w="7095" w:type="dxa"/>
            <w:shd w:val="clear" w:color="auto" w:fill="auto"/>
            <w:tcMar>
              <w:top w:w="100" w:type="dxa"/>
              <w:left w:w="100" w:type="dxa"/>
              <w:bottom w:w="100" w:type="dxa"/>
              <w:right w:w="100" w:type="dxa"/>
            </w:tcMar>
          </w:tcPr>
          <w:p w14:paraId="5F0F6427" w14:textId="77777777" w:rsidR="001F477A" w:rsidRDefault="00AF59C2">
            <w:r>
              <w:t>Servicios de Coubicación</w:t>
            </w:r>
          </w:p>
        </w:tc>
      </w:tr>
      <w:tr w:rsidR="001F477A" w14:paraId="6B7226B0" w14:textId="77777777">
        <w:trPr>
          <w:trHeight w:val="20"/>
        </w:trPr>
        <w:tc>
          <w:tcPr>
            <w:tcW w:w="1665" w:type="dxa"/>
            <w:shd w:val="clear" w:color="auto" w:fill="auto"/>
            <w:tcMar>
              <w:top w:w="100" w:type="dxa"/>
              <w:left w:w="100" w:type="dxa"/>
              <w:bottom w:w="100" w:type="dxa"/>
              <w:right w:w="100" w:type="dxa"/>
            </w:tcMar>
          </w:tcPr>
          <w:p w14:paraId="53E823FE" w14:textId="77777777" w:rsidR="001F477A" w:rsidRDefault="00AF59C2">
            <w:pPr>
              <w:widowControl w:val="0"/>
            </w:pPr>
            <w:r>
              <w:t>2</w:t>
            </w:r>
          </w:p>
        </w:tc>
        <w:tc>
          <w:tcPr>
            <w:tcW w:w="7095" w:type="dxa"/>
            <w:shd w:val="clear" w:color="auto" w:fill="auto"/>
            <w:tcMar>
              <w:top w:w="100" w:type="dxa"/>
              <w:left w:w="100" w:type="dxa"/>
              <w:bottom w:w="100" w:type="dxa"/>
              <w:right w:w="100" w:type="dxa"/>
            </w:tcMar>
          </w:tcPr>
          <w:p w14:paraId="0BB9A16A" w14:textId="77777777" w:rsidR="001F477A" w:rsidRDefault="00AF59C2">
            <w:r>
              <w:t>Servicios de Alojamiento</w:t>
            </w:r>
          </w:p>
        </w:tc>
      </w:tr>
    </w:tbl>
    <w:p w14:paraId="15431D35" w14:textId="77777777" w:rsidR="001F477A" w:rsidRDefault="001F477A"/>
    <w:p w14:paraId="4AC44A0D" w14:textId="77777777" w:rsidR="001F477A" w:rsidRDefault="00AF59C2">
      <w:pPr>
        <w:pStyle w:val="Ttulo1"/>
        <w:numPr>
          <w:ilvl w:val="0"/>
          <w:numId w:val="22"/>
        </w:numPr>
        <w:rPr>
          <w:b w:val="0"/>
        </w:rPr>
      </w:pPr>
      <w:bookmarkStart w:id="6" w:name="_Toc21016210"/>
      <w:r>
        <w:t>ANTECEDENTES</w:t>
      </w:r>
      <w:bookmarkEnd w:id="6"/>
    </w:p>
    <w:p w14:paraId="6759BFB8" w14:textId="77777777" w:rsidR="001F477A" w:rsidRDefault="00AF59C2">
      <w:r>
        <w:t xml:space="preserve">LA ENTIDAD, requiere mantener la operación de los servicios de Tecnologías de la Información que tienen bajo su cargo, para lo cual se requieren soluciones de coubicación y alojamiento en centros de datos que puedan cumplir con los niveles de servicios e infraestructura de cómputo que permita mantener la operación a nivel nacional. </w:t>
      </w:r>
    </w:p>
    <w:p w14:paraId="791CDE5E" w14:textId="19DF5891" w:rsidR="001F477A" w:rsidRDefault="00AF59C2">
      <w:r>
        <w:lastRenderedPageBreak/>
        <w:t>LA ENTIDAD, se ubica en diferentes inmuebles de la República Mexicana, que se describen en el ANEXO II, por lo anterior los servicios se deberán de prestar en el Territorio Nacional.</w:t>
      </w:r>
    </w:p>
    <w:p w14:paraId="285577C3" w14:textId="1BC4B788" w:rsidR="0085777B" w:rsidRDefault="0085777B">
      <w:commentRangeStart w:id="7"/>
      <w:r w:rsidRPr="00BC55F3">
        <w:rPr>
          <w:rFonts w:cs="Arial"/>
          <w:color w:val="000000"/>
          <w:highlight w:val="green"/>
        </w:rPr>
        <w:t xml:space="preserve">Debido a que estas especificaciones técnicas son generales para todas LAS ENTIDADES y DEPENDENCIAS de la Administración Pública Federal, es importante señalar </w:t>
      </w:r>
      <w:r w:rsidR="00BC55F3" w:rsidRPr="00BC55F3">
        <w:rPr>
          <w:rFonts w:cs="Arial"/>
          <w:color w:val="000000"/>
          <w:highlight w:val="green"/>
        </w:rPr>
        <w:t xml:space="preserve">que las ubicaciones de las ENTIDADES se describirán </w:t>
      </w:r>
      <w:r w:rsidRPr="00BC55F3">
        <w:rPr>
          <w:rFonts w:cs="Arial"/>
          <w:color w:val="000000"/>
          <w:highlight w:val="green"/>
        </w:rPr>
        <w:t xml:space="preserve">en el Anexo Técnico </w:t>
      </w:r>
      <w:r w:rsidR="00BC55F3" w:rsidRPr="00BC55F3">
        <w:rPr>
          <w:rFonts w:cs="Arial"/>
          <w:color w:val="000000"/>
          <w:highlight w:val="green"/>
        </w:rPr>
        <w:t>final</w:t>
      </w:r>
      <w:commentRangeEnd w:id="7"/>
      <w:r w:rsidR="00BC55F3">
        <w:rPr>
          <w:rStyle w:val="Refdecomentario"/>
          <w:rFonts w:asciiTheme="minorHAnsi" w:eastAsiaTheme="minorHAnsi" w:hAnsiTheme="minorHAnsi" w:cstheme="minorBidi"/>
          <w:lang w:eastAsia="en-US"/>
        </w:rPr>
        <w:commentReference w:id="7"/>
      </w:r>
    </w:p>
    <w:p w14:paraId="638BA4E5" w14:textId="77777777" w:rsidR="001F477A" w:rsidRDefault="00AF59C2">
      <w:pPr>
        <w:pStyle w:val="Ttulo1"/>
        <w:numPr>
          <w:ilvl w:val="0"/>
          <w:numId w:val="22"/>
        </w:numPr>
      </w:pPr>
      <w:bookmarkStart w:id="8" w:name="_Toc21016211"/>
      <w:r>
        <w:t>REQUERIMIENTOS FUNCIONALES.</w:t>
      </w:r>
      <w:bookmarkEnd w:id="8"/>
    </w:p>
    <w:p w14:paraId="7F41E2FE" w14:textId="77777777" w:rsidR="001F477A" w:rsidRDefault="00AF59C2">
      <w:r>
        <w:t>La solución de coubicación en DRP deberá de ser una solución integral de Centro de Datos, Comunicaciones, Seguridad Perimetral y Asesoría para la adecuada operación del Servicio, que cumpla al menos con lo siguiente:</w:t>
      </w:r>
    </w:p>
    <w:p w14:paraId="1DAE2981" w14:textId="77777777" w:rsidR="001F477A" w:rsidRDefault="00AF59C2">
      <w:pPr>
        <w:pStyle w:val="Ttulo2"/>
        <w:numPr>
          <w:ilvl w:val="1"/>
          <w:numId w:val="22"/>
        </w:numPr>
        <w:ind w:hanging="576"/>
      </w:pPr>
      <w:bookmarkStart w:id="9" w:name="_Toc21016212"/>
      <w:r>
        <w:t>CENTRO DE DATOS CLASIFICACIÓN II</w:t>
      </w:r>
      <w:bookmarkEnd w:id="9"/>
    </w:p>
    <w:p w14:paraId="3D7AFDD3" w14:textId="77777777" w:rsidR="0065284D" w:rsidRDefault="0065284D" w:rsidP="0065284D">
      <w:r>
        <w:t xml:space="preserve">• </w:t>
      </w:r>
      <w:r>
        <w:tab/>
        <w:t xml:space="preserve">Disponibilidad de mínimo del 99.74% </w:t>
      </w:r>
    </w:p>
    <w:p w14:paraId="326857D4" w14:textId="77777777" w:rsidR="0065284D" w:rsidRDefault="0065284D" w:rsidP="0065284D">
      <w:r>
        <w:t>•</w:t>
      </w:r>
      <w:r>
        <w:tab/>
        <w:t xml:space="preserve"> Tiempo de falla anual máximo: 22.78 horas.</w:t>
      </w:r>
    </w:p>
    <w:p w14:paraId="67FE2120" w14:textId="77777777" w:rsidR="0065284D" w:rsidRDefault="0065284D" w:rsidP="0065284D">
      <w:r>
        <w:t>•</w:t>
      </w:r>
      <w:r>
        <w:tab/>
        <w:t xml:space="preserve"> Capacidad para interconectarse de forma local a otras entidades de Gobierno y ecosistemas de diversas industrias hospedados dentro de ese Centro de Datos, para sustituir enlaces, optimizar costos de conectividad, comunicaciones, mejorar desempeño, reducir latencia y tiempos de implementación, entre otros.</w:t>
      </w:r>
    </w:p>
    <w:p w14:paraId="1B49C2E9" w14:textId="77777777" w:rsidR="0065284D" w:rsidRDefault="0065284D" w:rsidP="0065284D"/>
    <w:p w14:paraId="77C728E7" w14:textId="77777777" w:rsidR="001F477A" w:rsidRDefault="00AF59C2">
      <w:pPr>
        <w:numPr>
          <w:ilvl w:val="0"/>
          <w:numId w:val="20"/>
        </w:numPr>
        <w:pBdr>
          <w:top w:val="nil"/>
          <w:left w:val="nil"/>
          <w:bottom w:val="nil"/>
          <w:right w:val="nil"/>
          <w:between w:val="nil"/>
        </w:pBdr>
        <w:spacing w:after="0" w:line="259" w:lineRule="auto"/>
        <w:rPr>
          <w:color w:val="000000"/>
        </w:rPr>
      </w:pPr>
      <w:r>
        <w:rPr>
          <w:color w:val="000000"/>
        </w:rPr>
        <w:t>Centro de datos con componentes redundantes con únicamente una trayectoria de suministro eléctrico (acometida eléctrica).</w:t>
      </w:r>
    </w:p>
    <w:p w14:paraId="2E7911F7" w14:textId="77777777" w:rsidR="00532614" w:rsidRPr="00532614" w:rsidRDefault="00AF59C2" w:rsidP="005C1A83">
      <w:pPr>
        <w:numPr>
          <w:ilvl w:val="0"/>
          <w:numId w:val="20"/>
        </w:numPr>
        <w:pBdr>
          <w:top w:val="nil"/>
          <w:left w:val="nil"/>
          <w:bottom w:val="nil"/>
          <w:right w:val="nil"/>
          <w:between w:val="nil"/>
        </w:pBdr>
        <w:spacing w:after="0" w:line="259" w:lineRule="auto"/>
        <w:rPr>
          <w:rStyle w:val="Refdecomentario"/>
          <w:color w:val="000000"/>
          <w:sz w:val="24"/>
          <w:szCs w:val="24"/>
        </w:rPr>
      </w:pPr>
      <w:r w:rsidRPr="00532614">
        <w:rPr>
          <w:color w:val="000000"/>
          <w:highlight w:val="green"/>
        </w:rPr>
        <w:t>Disponibilidad de mí</w:t>
      </w:r>
      <w:r w:rsidR="0065284D" w:rsidRPr="00532614">
        <w:rPr>
          <w:color w:val="000000"/>
          <w:highlight w:val="green"/>
        </w:rPr>
        <w:t>nimo del 99.74</w:t>
      </w:r>
      <w:r w:rsidRPr="00532614">
        <w:rPr>
          <w:color w:val="000000"/>
          <w:highlight w:val="green"/>
        </w:rPr>
        <w:t xml:space="preserve">%. </w:t>
      </w:r>
    </w:p>
    <w:p w14:paraId="75B307DE" w14:textId="77777777" w:rsidR="001F477A" w:rsidRPr="00532614" w:rsidRDefault="00AF59C2" w:rsidP="005C1A83">
      <w:pPr>
        <w:numPr>
          <w:ilvl w:val="0"/>
          <w:numId w:val="20"/>
        </w:numPr>
        <w:pBdr>
          <w:top w:val="nil"/>
          <w:left w:val="nil"/>
          <w:bottom w:val="nil"/>
          <w:right w:val="nil"/>
          <w:between w:val="nil"/>
        </w:pBdr>
        <w:spacing w:after="0" w:line="259" w:lineRule="auto"/>
        <w:rPr>
          <w:color w:val="000000"/>
        </w:rPr>
      </w:pPr>
      <w:r w:rsidRPr="00532614">
        <w:rPr>
          <w:color w:val="000000"/>
        </w:rPr>
        <w:t xml:space="preserve">Tiempo de falla anual máximo: </w:t>
      </w:r>
      <w:r w:rsidR="0065284D" w:rsidRPr="00532614">
        <w:rPr>
          <w:color w:val="000000"/>
        </w:rPr>
        <w:t xml:space="preserve"> </w:t>
      </w:r>
      <w:r w:rsidR="0065284D" w:rsidRPr="00532614">
        <w:rPr>
          <w:color w:val="000000"/>
          <w:highlight w:val="green"/>
        </w:rPr>
        <w:t xml:space="preserve">22.78 </w:t>
      </w:r>
      <w:commentRangeStart w:id="10"/>
      <w:r w:rsidR="0065284D" w:rsidRPr="00532614">
        <w:rPr>
          <w:color w:val="000000"/>
          <w:highlight w:val="green"/>
        </w:rPr>
        <w:t>horas</w:t>
      </w:r>
      <w:commentRangeEnd w:id="10"/>
      <w:r w:rsidR="0065284D">
        <w:rPr>
          <w:rStyle w:val="Refdecomentario"/>
          <w:rFonts w:asciiTheme="minorHAnsi" w:eastAsiaTheme="minorHAnsi" w:hAnsiTheme="minorHAnsi" w:cstheme="minorBidi"/>
          <w:lang w:eastAsia="en-US"/>
        </w:rPr>
        <w:commentReference w:id="10"/>
      </w:r>
      <w:r w:rsidR="00532614" w:rsidRPr="00532614">
        <w:rPr>
          <w:color w:val="000000"/>
        </w:rPr>
        <w:t>.</w:t>
      </w:r>
    </w:p>
    <w:p w14:paraId="7041D95D" w14:textId="77777777" w:rsidR="001F477A" w:rsidRDefault="00AF59C2">
      <w:pPr>
        <w:numPr>
          <w:ilvl w:val="0"/>
          <w:numId w:val="20"/>
        </w:numPr>
        <w:pBdr>
          <w:top w:val="nil"/>
          <w:left w:val="nil"/>
          <w:bottom w:val="nil"/>
          <w:right w:val="nil"/>
          <w:between w:val="nil"/>
        </w:pBdr>
        <w:spacing w:after="0" w:line="259" w:lineRule="auto"/>
        <w:rPr>
          <w:color w:val="000000"/>
        </w:rPr>
      </w:pPr>
      <w:r>
        <w:rPr>
          <w:color w:val="000000"/>
        </w:rPr>
        <w:t>Susceptible a interrupciones por actividades planeadas o no planeadas, con cierto grado de tolerancia a fallo que permite algunas operaciones de mantenimiento sin interrumpir la operación de los equipos.</w:t>
      </w:r>
    </w:p>
    <w:p w14:paraId="293CBF98" w14:textId="77777777" w:rsidR="001F477A" w:rsidRDefault="00AF59C2">
      <w:pPr>
        <w:numPr>
          <w:ilvl w:val="0"/>
          <w:numId w:val="20"/>
        </w:numPr>
        <w:pBdr>
          <w:top w:val="nil"/>
          <w:left w:val="nil"/>
          <w:bottom w:val="nil"/>
          <w:right w:val="nil"/>
          <w:between w:val="nil"/>
        </w:pBdr>
        <w:spacing w:after="0" w:line="259" w:lineRule="auto"/>
        <w:rPr>
          <w:color w:val="000000"/>
        </w:rPr>
      </w:pPr>
      <w:r>
        <w:rPr>
          <w:color w:val="000000"/>
        </w:rPr>
        <w:t xml:space="preserve">Componentes redundantes (N+1), se deberá de contar con circuitos eléctricos dedicados de 20 Amperes/120V/220V </w:t>
      </w:r>
    </w:p>
    <w:p w14:paraId="1A8EF8F9" w14:textId="77777777" w:rsidR="001F477A" w:rsidRDefault="00AF59C2">
      <w:pPr>
        <w:numPr>
          <w:ilvl w:val="0"/>
          <w:numId w:val="20"/>
        </w:numPr>
        <w:pBdr>
          <w:top w:val="nil"/>
          <w:left w:val="nil"/>
          <w:bottom w:val="nil"/>
          <w:right w:val="nil"/>
          <w:between w:val="nil"/>
        </w:pBdr>
        <w:spacing w:after="0" w:line="259" w:lineRule="auto"/>
        <w:rPr>
          <w:color w:val="000000"/>
        </w:rPr>
      </w:pPr>
      <w:r>
        <w:rPr>
          <w:color w:val="000000"/>
        </w:rPr>
        <w:t>Deberá contener piso falso, generadores auxiliares, sistema de aire acondicionado de precisión y UPS.</w:t>
      </w:r>
    </w:p>
    <w:p w14:paraId="79F21842" w14:textId="77777777" w:rsidR="001F477A" w:rsidRDefault="00AF59C2">
      <w:pPr>
        <w:numPr>
          <w:ilvl w:val="0"/>
          <w:numId w:val="20"/>
        </w:numPr>
        <w:pBdr>
          <w:top w:val="nil"/>
          <w:left w:val="nil"/>
          <w:bottom w:val="nil"/>
          <w:right w:val="nil"/>
          <w:between w:val="nil"/>
        </w:pBdr>
        <w:spacing w:after="0" w:line="259" w:lineRule="auto"/>
        <w:rPr>
          <w:color w:val="000000"/>
        </w:rPr>
      </w:pPr>
      <w:r>
        <w:rPr>
          <w:color w:val="000000"/>
        </w:rPr>
        <w:t>Deberá contar con sistema de tierra eléctrica y electrónica</w:t>
      </w:r>
    </w:p>
    <w:p w14:paraId="579997D5" w14:textId="77777777" w:rsidR="001F477A" w:rsidRDefault="00AF59C2">
      <w:pPr>
        <w:numPr>
          <w:ilvl w:val="0"/>
          <w:numId w:val="20"/>
        </w:numPr>
        <w:pBdr>
          <w:top w:val="nil"/>
          <w:left w:val="nil"/>
          <w:bottom w:val="nil"/>
          <w:right w:val="nil"/>
          <w:between w:val="nil"/>
        </w:pBdr>
        <w:spacing w:after="0" w:line="259" w:lineRule="auto"/>
        <w:rPr>
          <w:color w:val="000000"/>
        </w:rPr>
      </w:pPr>
      <w:r>
        <w:rPr>
          <w:color w:val="000000"/>
        </w:rPr>
        <w:t>Capacidad de enfriamiento combinada y control de temperatura y humedad, servicio continuo 7x24x365</w:t>
      </w:r>
    </w:p>
    <w:p w14:paraId="3A62A9F6" w14:textId="77777777" w:rsidR="001F477A" w:rsidRDefault="00AF59C2" w:rsidP="0065284D">
      <w:pPr>
        <w:numPr>
          <w:ilvl w:val="0"/>
          <w:numId w:val="20"/>
        </w:numPr>
        <w:pBdr>
          <w:top w:val="nil"/>
          <w:left w:val="nil"/>
          <w:bottom w:val="nil"/>
          <w:right w:val="nil"/>
          <w:between w:val="nil"/>
        </w:pBdr>
        <w:spacing w:after="0" w:line="259" w:lineRule="auto"/>
        <w:rPr>
          <w:color w:val="000000"/>
        </w:rPr>
      </w:pPr>
      <w:r>
        <w:rPr>
          <w:color w:val="000000"/>
        </w:rPr>
        <w:t>Ubicado físicamente, operativamente y administrativamente en territorio nacional</w:t>
      </w:r>
    </w:p>
    <w:p w14:paraId="2F4B065E" w14:textId="4F1339FF" w:rsidR="00A66B32" w:rsidRDefault="0065284D" w:rsidP="005C1A83">
      <w:pPr>
        <w:numPr>
          <w:ilvl w:val="0"/>
          <w:numId w:val="20"/>
        </w:numPr>
        <w:pBdr>
          <w:top w:val="nil"/>
          <w:left w:val="nil"/>
          <w:bottom w:val="nil"/>
          <w:right w:val="nil"/>
          <w:between w:val="nil"/>
        </w:pBdr>
        <w:spacing w:after="160" w:line="259" w:lineRule="auto"/>
      </w:pPr>
      <w:r w:rsidRPr="00532614">
        <w:rPr>
          <w:highlight w:val="green"/>
        </w:rPr>
        <w:t xml:space="preserve">Capacidad para interconectarse de forma local a otras entidades de hospedados dentro de ese Centro de Datos, para sustituir enlaces, optimizar costos de conectividad, comunicaciones, mejorar desempeño, reducir latencia y tiempos de implementación, entre </w:t>
      </w:r>
      <w:commentRangeStart w:id="11"/>
      <w:r w:rsidRPr="00532614">
        <w:rPr>
          <w:highlight w:val="green"/>
        </w:rPr>
        <w:t>otros</w:t>
      </w:r>
      <w:commentRangeEnd w:id="11"/>
      <w:r w:rsidR="00532614">
        <w:rPr>
          <w:rStyle w:val="Refdecomentario"/>
          <w:rFonts w:asciiTheme="minorHAnsi" w:eastAsiaTheme="minorHAnsi" w:hAnsiTheme="minorHAnsi" w:cstheme="minorBidi"/>
          <w:lang w:eastAsia="en-US"/>
        </w:rPr>
        <w:commentReference w:id="11"/>
      </w:r>
      <w:r w:rsidRPr="00532614">
        <w:rPr>
          <w:highlight w:val="green"/>
        </w:rPr>
        <w:t xml:space="preserve">. </w:t>
      </w:r>
    </w:p>
    <w:p w14:paraId="761F0533" w14:textId="562046DA" w:rsidR="001F477A" w:rsidRDefault="00AF59C2" w:rsidP="00A66B32">
      <w:r>
        <w:lastRenderedPageBreak/>
        <w:t>La solución de coubicación y alojamiento deberá de ser una solución integral de Centro de Datos, Comunicaciones, Seguridad Perimetral y Asesoría para la adecuada operación del Servicio, que cumpla al menos con lo siguiente:</w:t>
      </w:r>
    </w:p>
    <w:p w14:paraId="1F1776A2" w14:textId="77777777" w:rsidR="001F477A" w:rsidRDefault="00AF59C2">
      <w:pPr>
        <w:pStyle w:val="Ttulo2"/>
        <w:numPr>
          <w:ilvl w:val="1"/>
          <w:numId w:val="22"/>
        </w:numPr>
        <w:ind w:hanging="576"/>
      </w:pPr>
      <w:bookmarkStart w:id="12" w:name="_Toc21016213"/>
      <w:r>
        <w:t>CENTRO DE DATOS CLASIFICACIÓN III</w:t>
      </w:r>
      <w:bookmarkEnd w:id="12"/>
    </w:p>
    <w:p w14:paraId="622ED720" w14:textId="2B8216E8" w:rsidR="001F477A" w:rsidRDefault="00AF59C2">
      <w:pPr>
        <w:numPr>
          <w:ilvl w:val="0"/>
          <w:numId w:val="21"/>
        </w:numPr>
        <w:pBdr>
          <w:top w:val="nil"/>
          <w:left w:val="nil"/>
          <w:bottom w:val="nil"/>
          <w:right w:val="nil"/>
          <w:between w:val="nil"/>
        </w:pBdr>
        <w:spacing w:after="0" w:line="259" w:lineRule="auto"/>
        <w:rPr>
          <w:color w:val="000000"/>
        </w:rPr>
      </w:pPr>
      <w:r>
        <w:rPr>
          <w:color w:val="000000"/>
        </w:rPr>
        <w:t>Centro de datos</w:t>
      </w:r>
      <w:r w:rsidR="00287514">
        <w:rPr>
          <w:color w:val="000000"/>
        </w:rPr>
        <w:t xml:space="preserve"> </w:t>
      </w:r>
      <w:r w:rsidR="00287514" w:rsidRPr="00287514">
        <w:rPr>
          <w:highlight w:val="green"/>
        </w:rPr>
        <w:t xml:space="preserve">concurrentemente </w:t>
      </w:r>
      <w:commentRangeStart w:id="13"/>
      <w:r w:rsidR="00287514" w:rsidRPr="00287514">
        <w:rPr>
          <w:highlight w:val="green"/>
        </w:rPr>
        <w:t>mantenible</w:t>
      </w:r>
      <w:commentRangeEnd w:id="13"/>
      <w:r w:rsidR="00287514">
        <w:rPr>
          <w:rStyle w:val="Refdecomentario"/>
          <w:rFonts w:asciiTheme="minorHAnsi" w:eastAsiaTheme="minorHAnsi" w:hAnsiTheme="minorHAnsi" w:cstheme="minorBidi"/>
          <w:lang w:eastAsia="en-US"/>
        </w:rPr>
        <w:commentReference w:id="13"/>
      </w:r>
      <w:r>
        <w:rPr>
          <w:color w:val="000000"/>
        </w:rPr>
        <w:t xml:space="preserve"> en el que no se interrump</w:t>
      </w:r>
      <w:r>
        <w:t>a</w:t>
      </w:r>
      <w:r>
        <w:rPr>
          <w:color w:val="000000"/>
        </w:rPr>
        <w:t xml:space="preserve"> la operación de los equipos de cómputo y comunicaciones en operaciones de mantenimiento básicas</w:t>
      </w:r>
    </w:p>
    <w:p w14:paraId="39FFE242" w14:textId="73D4EE6A" w:rsidR="001F477A" w:rsidRDefault="00AF59C2">
      <w:pPr>
        <w:numPr>
          <w:ilvl w:val="0"/>
          <w:numId w:val="21"/>
        </w:numPr>
        <w:pBdr>
          <w:top w:val="nil"/>
          <w:left w:val="nil"/>
          <w:bottom w:val="nil"/>
          <w:right w:val="nil"/>
          <w:between w:val="nil"/>
        </w:pBdr>
        <w:spacing w:after="0" w:line="259" w:lineRule="auto"/>
        <w:rPr>
          <w:color w:val="000000"/>
        </w:rPr>
      </w:pPr>
      <w:r>
        <w:rPr>
          <w:color w:val="000000"/>
        </w:rPr>
        <w:t xml:space="preserve">Disponibilidad de al menos </w:t>
      </w:r>
      <w:r w:rsidR="00A12242" w:rsidRPr="00C212A5">
        <w:rPr>
          <w:color w:val="000000"/>
          <w:highlight w:val="green"/>
        </w:rPr>
        <w:t>99.</w:t>
      </w:r>
      <w:commentRangeStart w:id="14"/>
      <w:r w:rsidR="00A12242" w:rsidRPr="00C212A5">
        <w:rPr>
          <w:color w:val="000000"/>
          <w:highlight w:val="green"/>
        </w:rPr>
        <w:t>98</w:t>
      </w:r>
      <w:commentRangeEnd w:id="14"/>
      <w:r w:rsidR="00A12242" w:rsidRPr="00C212A5">
        <w:rPr>
          <w:rStyle w:val="Refdecomentario"/>
          <w:rFonts w:asciiTheme="minorHAnsi" w:eastAsiaTheme="minorHAnsi" w:hAnsiTheme="minorHAnsi" w:cstheme="minorBidi"/>
          <w:highlight w:val="green"/>
          <w:lang w:eastAsia="en-US"/>
        </w:rPr>
        <w:commentReference w:id="14"/>
      </w:r>
      <w:r w:rsidR="00A12242" w:rsidRPr="00C212A5">
        <w:rPr>
          <w:color w:val="000000"/>
          <w:highlight w:val="green"/>
        </w:rPr>
        <w:t>%.</w:t>
      </w:r>
    </w:p>
    <w:p w14:paraId="2897CC94" w14:textId="1CB5AE47" w:rsidR="001F477A" w:rsidRDefault="00AF59C2">
      <w:pPr>
        <w:numPr>
          <w:ilvl w:val="0"/>
          <w:numId w:val="21"/>
        </w:numPr>
        <w:pBdr>
          <w:top w:val="nil"/>
          <w:left w:val="nil"/>
          <w:bottom w:val="nil"/>
          <w:right w:val="nil"/>
          <w:between w:val="nil"/>
        </w:pBdr>
        <w:spacing w:after="0" w:line="259" w:lineRule="auto"/>
        <w:rPr>
          <w:color w:val="000000"/>
        </w:rPr>
      </w:pPr>
      <w:r>
        <w:rPr>
          <w:color w:val="000000"/>
        </w:rPr>
        <w:t xml:space="preserve">Tiempo de falla anual de: </w:t>
      </w:r>
      <w:r w:rsidR="00A12242" w:rsidRPr="00C212A5">
        <w:rPr>
          <w:color w:val="000000"/>
          <w:highlight w:val="green"/>
        </w:rPr>
        <w:t xml:space="preserve">1.75 </w:t>
      </w:r>
      <w:r w:rsidR="00C212A5" w:rsidRPr="00C212A5">
        <w:rPr>
          <w:color w:val="000000"/>
          <w:highlight w:val="green"/>
        </w:rPr>
        <w:t xml:space="preserve">horas </w:t>
      </w:r>
      <w:r w:rsidRPr="00C212A5">
        <w:rPr>
          <w:color w:val="000000"/>
          <w:highlight w:val="green"/>
        </w:rPr>
        <w:t xml:space="preserve">o </w:t>
      </w:r>
      <w:commentRangeStart w:id="15"/>
      <w:r w:rsidRPr="00C212A5">
        <w:rPr>
          <w:color w:val="000000"/>
          <w:highlight w:val="green"/>
        </w:rPr>
        <w:t>menores</w:t>
      </w:r>
      <w:commentRangeEnd w:id="15"/>
      <w:r w:rsidR="00C212A5">
        <w:rPr>
          <w:rStyle w:val="Refdecomentario"/>
          <w:rFonts w:asciiTheme="minorHAnsi" w:eastAsiaTheme="minorHAnsi" w:hAnsiTheme="minorHAnsi" w:cstheme="minorBidi"/>
          <w:lang w:eastAsia="en-US"/>
        </w:rPr>
        <w:commentReference w:id="15"/>
      </w:r>
      <w:r>
        <w:rPr>
          <w:color w:val="000000"/>
        </w:rPr>
        <w:t>.</w:t>
      </w:r>
    </w:p>
    <w:p w14:paraId="629011FF" w14:textId="4ED33122" w:rsidR="001F477A" w:rsidRDefault="00AF59C2">
      <w:pPr>
        <w:numPr>
          <w:ilvl w:val="0"/>
          <w:numId w:val="21"/>
        </w:numPr>
        <w:pBdr>
          <w:top w:val="nil"/>
          <w:left w:val="nil"/>
          <w:bottom w:val="nil"/>
          <w:right w:val="nil"/>
          <w:between w:val="nil"/>
        </w:pBdr>
        <w:spacing w:after="0" w:line="259" w:lineRule="auto"/>
        <w:rPr>
          <w:color w:val="000000"/>
        </w:rPr>
      </w:pPr>
      <w:r>
        <w:rPr>
          <w:color w:val="000000"/>
        </w:rPr>
        <w:t xml:space="preserve">Se </w:t>
      </w:r>
      <w:r>
        <w:t>deberán</w:t>
      </w:r>
      <w:r>
        <w:rPr>
          <w:color w:val="000000"/>
        </w:rPr>
        <w:t xml:space="preserve"> planificar actividades de mantenimiento sin afectar al servicio de cómputo.</w:t>
      </w:r>
    </w:p>
    <w:p w14:paraId="1710B5AD" w14:textId="28EB1786" w:rsidR="00C212A5" w:rsidRPr="00C212A5" w:rsidRDefault="00C212A5">
      <w:pPr>
        <w:numPr>
          <w:ilvl w:val="0"/>
          <w:numId w:val="21"/>
        </w:numPr>
        <w:pBdr>
          <w:top w:val="nil"/>
          <w:left w:val="nil"/>
          <w:bottom w:val="nil"/>
          <w:right w:val="nil"/>
          <w:between w:val="nil"/>
        </w:pBdr>
        <w:spacing w:after="0" w:line="259" w:lineRule="auto"/>
        <w:rPr>
          <w:color w:val="000000"/>
          <w:highlight w:val="green"/>
        </w:rPr>
      </w:pPr>
      <w:r w:rsidRPr="00C212A5">
        <w:rPr>
          <w:highlight w:val="green"/>
        </w:rPr>
        <w:t xml:space="preserve">Rutas de cableado eléctrico </w:t>
      </w:r>
      <w:commentRangeStart w:id="16"/>
      <w:r w:rsidRPr="00C212A5">
        <w:rPr>
          <w:highlight w:val="green"/>
        </w:rPr>
        <w:t>redundantes</w:t>
      </w:r>
      <w:commentRangeEnd w:id="16"/>
      <w:r w:rsidR="00287514">
        <w:rPr>
          <w:rStyle w:val="Refdecomentario"/>
          <w:rFonts w:asciiTheme="minorHAnsi" w:eastAsiaTheme="minorHAnsi" w:hAnsiTheme="minorHAnsi" w:cstheme="minorBidi"/>
          <w:lang w:eastAsia="en-US"/>
        </w:rPr>
        <w:commentReference w:id="16"/>
      </w:r>
      <w:r w:rsidR="00287514">
        <w:rPr>
          <w:highlight w:val="green"/>
        </w:rPr>
        <w:t>.</w:t>
      </w:r>
    </w:p>
    <w:p w14:paraId="4C0F415F"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Componentes redundantes (N+1), incluyendo múltiples líneas de distribución eléctrica (acometidas eléctricas) una principal activa y otra de respaldo.</w:t>
      </w:r>
    </w:p>
    <w:p w14:paraId="004BBC45"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Acceso Controlado</w:t>
      </w:r>
    </w:p>
    <w:p w14:paraId="748265F9"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Muros exteriores sin ventanas</w:t>
      </w:r>
    </w:p>
    <w:p w14:paraId="498F0987"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Seguridad perimetral</w:t>
      </w:r>
    </w:p>
    <w:p w14:paraId="0F6D62E0"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Sistema de Alumbrado de emergencia.</w:t>
      </w:r>
    </w:p>
    <w:p w14:paraId="7276F540"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Sistema de Tierra Física eléctrica y electrónica.</w:t>
      </w:r>
    </w:p>
    <w:p w14:paraId="58AB9C33"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Video vigilancia por medio de CCTV.</w:t>
      </w:r>
    </w:p>
    <w:p w14:paraId="4A94256C"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Se deberá de contar con suficiente capacidad y distribución eléctrica para poder llevar a cabo tareas de mantenimiento en una línea mientras se da servicio por otras.</w:t>
      </w:r>
    </w:p>
    <w:p w14:paraId="306C725B"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Rutas cableadas redundantes.</w:t>
      </w:r>
    </w:p>
    <w:p w14:paraId="4B6BE9E5"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Servidor Redundante para asegurar el monitoreo y control de los equipos continuo</w:t>
      </w:r>
    </w:p>
    <w:p w14:paraId="05F8D20F"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Múltiples unidades de aire acondicionado.</w:t>
      </w:r>
    </w:p>
    <w:p w14:paraId="359F3116"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Detector de derrames de líquidos</w:t>
      </w:r>
    </w:p>
    <w:p w14:paraId="372AF634"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Tuberías y bombas duales.</w:t>
      </w:r>
    </w:p>
    <w:p w14:paraId="0634013C" w14:textId="77777777" w:rsidR="001F477A" w:rsidRDefault="00AF59C2">
      <w:pPr>
        <w:numPr>
          <w:ilvl w:val="0"/>
          <w:numId w:val="21"/>
        </w:numPr>
        <w:pBdr>
          <w:top w:val="nil"/>
          <w:left w:val="nil"/>
          <w:bottom w:val="nil"/>
          <w:right w:val="nil"/>
          <w:between w:val="nil"/>
        </w:pBdr>
        <w:spacing w:after="0" w:line="259" w:lineRule="auto"/>
        <w:rPr>
          <w:color w:val="000000"/>
        </w:rPr>
      </w:pPr>
      <w:r>
        <w:rPr>
          <w:color w:val="000000"/>
        </w:rPr>
        <w:t>Bloqueo de señal celular.</w:t>
      </w:r>
    </w:p>
    <w:p w14:paraId="14201432" w14:textId="2575BE00" w:rsidR="001F477A" w:rsidRDefault="00AF59C2" w:rsidP="00A12242">
      <w:pPr>
        <w:numPr>
          <w:ilvl w:val="0"/>
          <w:numId w:val="21"/>
        </w:numPr>
        <w:pBdr>
          <w:top w:val="nil"/>
          <w:left w:val="nil"/>
          <w:bottom w:val="nil"/>
          <w:right w:val="nil"/>
          <w:between w:val="nil"/>
        </w:pBdr>
        <w:spacing w:after="0" w:line="259" w:lineRule="auto"/>
        <w:rPr>
          <w:color w:val="000000"/>
        </w:rPr>
      </w:pPr>
      <w:r>
        <w:rPr>
          <w:color w:val="000000"/>
        </w:rPr>
        <w:t>Ubicado en territorio nacional</w:t>
      </w:r>
    </w:p>
    <w:p w14:paraId="0AE18BA3" w14:textId="77777777" w:rsidR="00A12242" w:rsidRDefault="00A12242" w:rsidP="00A12242">
      <w:pPr>
        <w:numPr>
          <w:ilvl w:val="0"/>
          <w:numId w:val="21"/>
        </w:numPr>
        <w:pBdr>
          <w:top w:val="nil"/>
          <w:left w:val="nil"/>
          <w:bottom w:val="nil"/>
          <w:right w:val="nil"/>
          <w:between w:val="nil"/>
        </w:pBdr>
        <w:spacing w:after="160" w:line="259" w:lineRule="auto"/>
      </w:pPr>
      <w:r w:rsidRPr="00532614">
        <w:rPr>
          <w:highlight w:val="green"/>
        </w:rPr>
        <w:t xml:space="preserve">Capacidad para interconectarse de forma local a otras entidades de hospedados dentro de ese Centro de Datos, para sustituir enlaces, optimizar costos de conectividad, comunicaciones, mejorar desempeño, reducir latencia y tiempos de implementación, entre </w:t>
      </w:r>
      <w:commentRangeStart w:id="17"/>
      <w:r w:rsidRPr="00532614">
        <w:rPr>
          <w:highlight w:val="green"/>
        </w:rPr>
        <w:t>otros</w:t>
      </w:r>
      <w:commentRangeEnd w:id="17"/>
      <w:r>
        <w:rPr>
          <w:rStyle w:val="Refdecomentario"/>
          <w:rFonts w:asciiTheme="minorHAnsi" w:eastAsiaTheme="minorHAnsi" w:hAnsiTheme="minorHAnsi" w:cstheme="minorBidi"/>
          <w:lang w:eastAsia="en-US"/>
        </w:rPr>
        <w:commentReference w:id="17"/>
      </w:r>
      <w:r w:rsidRPr="00532614">
        <w:rPr>
          <w:highlight w:val="green"/>
        </w:rPr>
        <w:t xml:space="preserve">. </w:t>
      </w:r>
    </w:p>
    <w:p w14:paraId="2DB37AE3" w14:textId="77777777" w:rsidR="001F477A" w:rsidRDefault="00AF59C2">
      <w:pPr>
        <w:pStyle w:val="Ttulo2"/>
        <w:numPr>
          <w:ilvl w:val="1"/>
          <w:numId w:val="22"/>
        </w:numPr>
        <w:ind w:hanging="576"/>
      </w:pPr>
      <w:bookmarkStart w:id="18" w:name="_Toc21016214"/>
      <w:r>
        <w:t>CENTRO DE DATOS CLASIFICACIÓN IV</w:t>
      </w:r>
      <w:bookmarkEnd w:id="18"/>
    </w:p>
    <w:p w14:paraId="597E1D32" w14:textId="3A6A9088" w:rsidR="001F477A" w:rsidRDefault="00AF59C2">
      <w:pPr>
        <w:numPr>
          <w:ilvl w:val="0"/>
          <w:numId w:val="18"/>
        </w:numPr>
        <w:pBdr>
          <w:top w:val="nil"/>
          <w:left w:val="nil"/>
          <w:bottom w:val="nil"/>
          <w:right w:val="nil"/>
          <w:between w:val="nil"/>
        </w:pBdr>
        <w:spacing w:after="0" w:line="259" w:lineRule="auto"/>
        <w:rPr>
          <w:color w:val="000000"/>
        </w:rPr>
      </w:pPr>
      <w:r>
        <w:rPr>
          <w:color w:val="000000"/>
        </w:rPr>
        <w:t>Centro de datos Tolerante a fallos.</w:t>
      </w:r>
    </w:p>
    <w:p w14:paraId="5632F2FC" w14:textId="77777777" w:rsidR="001F477A" w:rsidRPr="002340C8" w:rsidRDefault="00AF59C2">
      <w:pPr>
        <w:numPr>
          <w:ilvl w:val="0"/>
          <w:numId w:val="18"/>
        </w:numPr>
        <w:pBdr>
          <w:top w:val="nil"/>
          <w:left w:val="nil"/>
          <w:bottom w:val="nil"/>
          <w:right w:val="nil"/>
          <w:between w:val="nil"/>
        </w:pBdr>
        <w:spacing w:after="0" w:line="259" w:lineRule="auto"/>
        <w:rPr>
          <w:color w:val="000000"/>
          <w:highlight w:val="green"/>
        </w:rPr>
      </w:pPr>
      <w:r w:rsidRPr="002340C8">
        <w:rPr>
          <w:color w:val="000000"/>
          <w:highlight w:val="green"/>
        </w:rPr>
        <w:t>Disponibilidad de al menos 99.</w:t>
      </w:r>
      <w:commentRangeStart w:id="19"/>
      <w:r w:rsidRPr="002340C8">
        <w:rPr>
          <w:color w:val="000000"/>
          <w:highlight w:val="green"/>
        </w:rPr>
        <w:t>99</w:t>
      </w:r>
      <w:commentRangeEnd w:id="19"/>
      <w:r w:rsidR="002340C8">
        <w:rPr>
          <w:rStyle w:val="Refdecomentario"/>
          <w:rFonts w:asciiTheme="minorHAnsi" w:eastAsiaTheme="minorHAnsi" w:hAnsiTheme="minorHAnsi" w:cstheme="minorBidi"/>
          <w:lang w:eastAsia="en-US"/>
        </w:rPr>
        <w:commentReference w:id="19"/>
      </w:r>
      <w:r w:rsidRPr="002340C8">
        <w:rPr>
          <w:color w:val="000000"/>
          <w:highlight w:val="green"/>
        </w:rPr>
        <w:t>%.</w:t>
      </w:r>
    </w:p>
    <w:p w14:paraId="7BA095FE" w14:textId="07A3CC9A" w:rsidR="001F477A" w:rsidRDefault="00AF59C2">
      <w:pPr>
        <w:numPr>
          <w:ilvl w:val="0"/>
          <w:numId w:val="18"/>
        </w:numPr>
        <w:pBdr>
          <w:top w:val="nil"/>
          <w:left w:val="nil"/>
          <w:bottom w:val="nil"/>
          <w:right w:val="nil"/>
          <w:between w:val="nil"/>
        </w:pBdr>
        <w:spacing w:after="0" w:line="259" w:lineRule="auto"/>
        <w:rPr>
          <w:color w:val="000000"/>
        </w:rPr>
      </w:pPr>
      <w:r>
        <w:rPr>
          <w:color w:val="000000"/>
        </w:rPr>
        <w:t xml:space="preserve">Tiempo de falla máxima anual: </w:t>
      </w:r>
      <w:r w:rsidR="002340C8" w:rsidRPr="002340C8">
        <w:rPr>
          <w:color w:val="000000"/>
          <w:highlight w:val="green"/>
        </w:rPr>
        <w:t>52</w:t>
      </w:r>
      <w:r w:rsidRPr="002340C8">
        <w:rPr>
          <w:color w:val="000000"/>
          <w:highlight w:val="green"/>
        </w:rPr>
        <w:t xml:space="preserve"> minutos o </w:t>
      </w:r>
      <w:commentRangeStart w:id="20"/>
      <w:r w:rsidRPr="002340C8">
        <w:rPr>
          <w:color w:val="000000"/>
          <w:highlight w:val="green"/>
        </w:rPr>
        <w:t>menor</w:t>
      </w:r>
      <w:commentRangeEnd w:id="20"/>
      <w:r w:rsidR="002340C8">
        <w:rPr>
          <w:rStyle w:val="Refdecomentario"/>
          <w:rFonts w:asciiTheme="minorHAnsi" w:eastAsiaTheme="minorHAnsi" w:hAnsiTheme="minorHAnsi" w:cstheme="minorBidi"/>
          <w:lang w:eastAsia="en-US"/>
        </w:rPr>
        <w:commentReference w:id="20"/>
      </w:r>
      <w:r>
        <w:rPr>
          <w:color w:val="000000"/>
        </w:rPr>
        <w:t>.</w:t>
      </w:r>
    </w:p>
    <w:p w14:paraId="5AA7396B" w14:textId="77777777" w:rsidR="001F477A" w:rsidRDefault="00AF59C2">
      <w:pPr>
        <w:numPr>
          <w:ilvl w:val="0"/>
          <w:numId w:val="18"/>
        </w:numPr>
        <w:pBdr>
          <w:top w:val="nil"/>
          <w:left w:val="nil"/>
          <w:bottom w:val="nil"/>
          <w:right w:val="nil"/>
          <w:between w:val="nil"/>
        </w:pBdr>
        <w:spacing w:after="0" w:line="259" w:lineRule="auto"/>
        <w:rPr>
          <w:color w:val="000000"/>
        </w:rPr>
      </w:pPr>
      <w:r>
        <w:rPr>
          <w:color w:val="000000"/>
        </w:rPr>
        <w:lastRenderedPageBreak/>
        <w:t xml:space="preserve">Se podrán planificar actividades de mantenimiento sin afectar </w:t>
      </w:r>
      <w:r>
        <w:t>los</w:t>
      </w:r>
      <w:r>
        <w:rPr>
          <w:color w:val="000000"/>
        </w:rPr>
        <w:t xml:space="preserve"> servicios de c</w:t>
      </w:r>
      <w:r>
        <w:t>ó</w:t>
      </w:r>
      <w:r>
        <w:rPr>
          <w:color w:val="000000"/>
        </w:rPr>
        <w:t>mput</w:t>
      </w:r>
      <w:r>
        <w:t>o y telecomunicaciones</w:t>
      </w:r>
      <w:r>
        <w:rPr>
          <w:color w:val="000000"/>
        </w:rPr>
        <w:t xml:space="preserve"> críticos.</w:t>
      </w:r>
    </w:p>
    <w:p w14:paraId="5C52995B" w14:textId="0B19C369" w:rsidR="001F477A" w:rsidRDefault="00AF59C2">
      <w:pPr>
        <w:numPr>
          <w:ilvl w:val="0"/>
          <w:numId w:val="18"/>
        </w:numPr>
        <w:pBdr>
          <w:top w:val="nil"/>
          <w:left w:val="nil"/>
          <w:bottom w:val="nil"/>
          <w:right w:val="nil"/>
          <w:between w:val="nil"/>
        </w:pBdr>
        <w:spacing w:after="0" w:line="259" w:lineRule="auto"/>
        <w:rPr>
          <w:color w:val="000000"/>
        </w:rPr>
      </w:pPr>
      <w:r>
        <w:rPr>
          <w:color w:val="000000"/>
        </w:rPr>
        <w:t xml:space="preserve">Conectados a líneas de distribución eléctrica (acometidas eléctricas) y de refrigeración redundantes, cada una de ellas con componentes redundantes </w:t>
      </w:r>
      <w:commentRangeStart w:id="21"/>
      <w:r>
        <w:rPr>
          <w:color w:val="000000"/>
        </w:rPr>
        <w:t>2</w:t>
      </w:r>
      <w:r w:rsidR="00CF717F">
        <w:rPr>
          <w:color w:val="000000"/>
        </w:rPr>
        <w:t>N</w:t>
      </w:r>
      <w:commentRangeEnd w:id="21"/>
      <w:r w:rsidR="00CF717F">
        <w:rPr>
          <w:rStyle w:val="Refdecomentario"/>
          <w:rFonts w:asciiTheme="minorHAnsi" w:eastAsiaTheme="minorHAnsi" w:hAnsiTheme="minorHAnsi" w:cstheme="minorBidi"/>
          <w:lang w:eastAsia="en-US"/>
        </w:rPr>
        <w:commentReference w:id="21"/>
      </w:r>
      <w:r>
        <w:rPr>
          <w:color w:val="000000"/>
        </w:rPr>
        <w:t xml:space="preserve"> (N+1).</w:t>
      </w:r>
    </w:p>
    <w:p w14:paraId="67D22FF1" w14:textId="77777777" w:rsidR="001F477A" w:rsidRDefault="00AF59C2">
      <w:pPr>
        <w:numPr>
          <w:ilvl w:val="0"/>
          <w:numId w:val="18"/>
        </w:numPr>
        <w:pBdr>
          <w:top w:val="nil"/>
          <w:left w:val="nil"/>
          <w:bottom w:val="nil"/>
          <w:right w:val="nil"/>
          <w:between w:val="nil"/>
        </w:pBdr>
        <w:spacing w:after="0" w:line="259" w:lineRule="auto"/>
        <w:rPr>
          <w:color w:val="000000"/>
        </w:rPr>
      </w:pPr>
      <w:r>
        <w:rPr>
          <w:color w:val="000000"/>
        </w:rPr>
        <w:t>Los UPS deben contar con bypass manual para mantenimiento o falla.</w:t>
      </w:r>
    </w:p>
    <w:p w14:paraId="0586225F" w14:textId="77777777" w:rsidR="001F477A" w:rsidRDefault="00AF59C2">
      <w:pPr>
        <w:numPr>
          <w:ilvl w:val="0"/>
          <w:numId w:val="18"/>
        </w:numPr>
        <w:pBdr>
          <w:top w:val="nil"/>
          <w:left w:val="nil"/>
          <w:bottom w:val="nil"/>
          <w:right w:val="nil"/>
          <w:between w:val="nil"/>
        </w:pBdr>
        <w:spacing w:after="0" w:line="259" w:lineRule="auto"/>
        <w:rPr>
          <w:color w:val="000000"/>
        </w:rPr>
      </w:pPr>
      <w:r>
        <w:rPr>
          <w:color w:val="000000"/>
        </w:rPr>
        <w:t>Sistema de monitoreo de energía y refrigeración</w:t>
      </w:r>
    </w:p>
    <w:p w14:paraId="05E1469F" w14:textId="77777777" w:rsidR="001F477A" w:rsidRPr="00CF717F" w:rsidRDefault="00AF59C2">
      <w:pPr>
        <w:numPr>
          <w:ilvl w:val="0"/>
          <w:numId w:val="18"/>
        </w:numPr>
        <w:pBdr>
          <w:top w:val="nil"/>
          <w:left w:val="nil"/>
          <w:bottom w:val="nil"/>
          <w:right w:val="nil"/>
          <w:between w:val="nil"/>
        </w:pBdr>
        <w:spacing w:after="0" w:line="259" w:lineRule="auto"/>
        <w:rPr>
          <w:color w:val="000000"/>
          <w:highlight w:val="green"/>
        </w:rPr>
      </w:pPr>
      <w:r w:rsidRPr="00CF717F">
        <w:rPr>
          <w:color w:val="000000"/>
          <w:highlight w:val="green"/>
        </w:rPr>
        <w:t xml:space="preserve">Deberá de contar con </w:t>
      </w:r>
      <w:commentRangeStart w:id="22"/>
      <w:r w:rsidRPr="00CF717F">
        <w:rPr>
          <w:color w:val="000000"/>
          <w:highlight w:val="green"/>
        </w:rPr>
        <w:t>una</w:t>
      </w:r>
      <w:commentRangeEnd w:id="22"/>
      <w:r w:rsidR="00CF717F">
        <w:rPr>
          <w:rStyle w:val="Refdecomentario"/>
          <w:rFonts w:asciiTheme="minorHAnsi" w:eastAsiaTheme="minorHAnsi" w:hAnsiTheme="minorHAnsi" w:cstheme="minorBidi"/>
          <w:lang w:eastAsia="en-US"/>
        </w:rPr>
        <w:commentReference w:id="22"/>
      </w:r>
      <w:r w:rsidRPr="00CF717F">
        <w:rPr>
          <w:color w:val="000000"/>
          <w:highlight w:val="green"/>
        </w:rPr>
        <w:t xml:space="preserve"> entrada de servicio dedicada, aislada de otras facilidades críticas.</w:t>
      </w:r>
    </w:p>
    <w:p w14:paraId="2E5EE667" w14:textId="77777777" w:rsidR="001F477A" w:rsidRDefault="00AF59C2">
      <w:pPr>
        <w:numPr>
          <w:ilvl w:val="0"/>
          <w:numId w:val="18"/>
        </w:numPr>
        <w:pBdr>
          <w:top w:val="nil"/>
          <w:left w:val="nil"/>
          <w:bottom w:val="nil"/>
          <w:right w:val="nil"/>
          <w:between w:val="nil"/>
        </w:pBdr>
        <w:spacing w:after="0" w:line="259" w:lineRule="auto"/>
        <w:rPr>
          <w:color w:val="000000"/>
        </w:rPr>
      </w:pPr>
      <w:r>
        <w:rPr>
          <w:color w:val="000000"/>
        </w:rPr>
        <w:t>Soporte a fallas en tableros de alimentación.</w:t>
      </w:r>
    </w:p>
    <w:p w14:paraId="09B9D071" w14:textId="7C7F49D7" w:rsidR="001F477A" w:rsidRDefault="00AF59C2">
      <w:pPr>
        <w:numPr>
          <w:ilvl w:val="0"/>
          <w:numId w:val="18"/>
        </w:numPr>
        <w:pBdr>
          <w:top w:val="nil"/>
          <w:left w:val="nil"/>
          <w:bottom w:val="nil"/>
          <w:right w:val="nil"/>
          <w:between w:val="nil"/>
        </w:pBdr>
        <w:spacing w:after="0" w:line="259" w:lineRule="auto"/>
        <w:rPr>
          <w:color w:val="000000"/>
        </w:rPr>
      </w:pPr>
      <w:r>
        <w:rPr>
          <w:color w:val="000000"/>
        </w:rPr>
        <w:t xml:space="preserve">Al menos 2 </w:t>
      </w:r>
      <w:r w:rsidR="00CF717F">
        <w:rPr>
          <w:color w:val="000000"/>
        </w:rPr>
        <w:t>acometidas de</w:t>
      </w:r>
      <w:r>
        <w:rPr>
          <w:color w:val="000000"/>
        </w:rPr>
        <w:t xml:space="preserve"> energía </w:t>
      </w:r>
      <w:r w:rsidR="00CF717F">
        <w:rPr>
          <w:color w:val="000000"/>
        </w:rPr>
        <w:t xml:space="preserve">eléctrica </w:t>
      </w:r>
      <w:r>
        <w:rPr>
          <w:color w:val="000000"/>
        </w:rPr>
        <w:t>de diferente Subestación.</w:t>
      </w:r>
    </w:p>
    <w:p w14:paraId="387E3C6B" w14:textId="77777777" w:rsidR="001F477A" w:rsidRDefault="00AF59C2">
      <w:pPr>
        <w:numPr>
          <w:ilvl w:val="0"/>
          <w:numId w:val="18"/>
        </w:numPr>
        <w:pBdr>
          <w:top w:val="nil"/>
          <w:left w:val="nil"/>
          <w:bottom w:val="nil"/>
          <w:right w:val="nil"/>
          <w:between w:val="nil"/>
        </w:pBdr>
        <w:spacing w:after="0" w:line="259" w:lineRule="auto"/>
        <w:rPr>
          <w:color w:val="000000"/>
        </w:rPr>
      </w:pPr>
      <w:r>
        <w:rPr>
          <w:color w:val="000000"/>
        </w:rPr>
        <w:t>Detección y transferencia automática de servicios.</w:t>
      </w:r>
    </w:p>
    <w:p w14:paraId="5DE0A5A4" w14:textId="77777777" w:rsidR="001F477A" w:rsidRDefault="00AF59C2">
      <w:pPr>
        <w:numPr>
          <w:ilvl w:val="0"/>
          <w:numId w:val="18"/>
        </w:numPr>
        <w:pBdr>
          <w:top w:val="nil"/>
          <w:left w:val="nil"/>
          <w:bottom w:val="nil"/>
          <w:right w:val="nil"/>
          <w:between w:val="nil"/>
        </w:pBdr>
        <w:spacing w:after="0" w:line="259" w:lineRule="auto"/>
        <w:rPr>
          <w:color w:val="000000"/>
        </w:rPr>
      </w:pPr>
      <w:r>
        <w:rPr>
          <w:color w:val="000000"/>
        </w:rPr>
        <w:t>Deberá de contar con Protección desastres naturales, sismos, inundaciones y huracanes.</w:t>
      </w:r>
    </w:p>
    <w:p w14:paraId="0E3F7D71" w14:textId="36B621BD" w:rsidR="001F477A" w:rsidRDefault="00AF59C2">
      <w:pPr>
        <w:numPr>
          <w:ilvl w:val="0"/>
          <w:numId w:val="18"/>
        </w:numPr>
        <w:pBdr>
          <w:top w:val="nil"/>
          <w:left w:val="nil"/>
          <w:bottom w:val="nil"/>
          <w:right w:val="nil"/>
          <w:between w:val="nil"/>
        </w:pBdr>
        <w:spacing w:after="0" w:line="259" w:lineRule="auto"/>
        <w:rPr>
          <w:color w:val="000000"/>
        </w:rPr>
      </w:pPr>
      <w:r>
        <w:rPr>
          <w:color w:val="000000"/>
        </w:rPr>
        <w:t>Áreas aisladas.</w:t>
      </w:r>
    </w:p>
    <w:p w14:paraId="602BBB62" w14:textId="77777777" w:rsidR="007F08E6" w:rsidRDefault="007F08E6" w:rsidP="007F08E6">
      <w:pPr>
        <w:numPr>
          <w:ilvl w:val="0"/>
          <w:numId w:val="18"/>
        </w:numPr>
        <w:pBdr>
          <w:top w:val="nil"/>
          <w:left w:val="nil"/>
          <w:bottom w:val="nil"/>
          <w:right w:val="nil"/>
          <w:between w:val="nil"/>
        </w:pBdr>
        <w:spacing w:after="160" w:line="259" w:lineRule="auto"/>
      </w:pPr>
      <w:r w:rsidRPr="00532614">
        <w:rPr>
          <w:highlight w:val="green"/>
        </w:rPr>
        <w:t xml:space="preserve">Capacidad para interconectarse de forma local a otras entidades de hospedados dentro de ese Centro de Datos, para sustituir enlaces, optimizar costos de conectividad, comunicaciones, mejorar desempeño, reducir latencia y tiempos de implementación, entre </w:t>
      </w:r>
      <w:commentRangeStart w:id="23"/>
      <w:r w:rsidRPr="00532614">
        <w:rPr>
          <w:highlight w:val="green"/>
        </w:rPr>
        <w:t>otros</w:t>
      </w:r>
      <w:commentRangeEnd w:id="23"/>
      <w:r>
        <w:rPr>
          <w:rStyle w:val="Refdecomentario"/>
          <w:rFonts w:asciiTheme="minorHAnsi" w:eastAsiaTheme="minorHAnsi" w:hAnsiTheme="minorHAnsi" w:cstheme="minorBidi"/>
          <w:lang w:eastAsia="en-US"/>
        </w:rPr>
        <w:commentReference w:id="23"/>
      </w:r>
      <w:r w:rsidRPr="00532614">
        <w:rPr>
          <w:highlight w:val="green"/>
        </w:rPr>
        <w:t xml:space="preserve">. </w:t>
      </w:r>
    </w:p>
    <w:p w14:paraId="34BC0B01" w14:textId="77777777" w:rsidR="001F477A" w:rsidRDefault="00AF59C2">
      <w:r>
        <w:t>Cabe mencionar que los servicios que se presten en un Centro de Datos tanto de Coubicación como de Alojamiento se deberán prestar para los servicios críticos y no críticos.</w:t>
      </w:r>
    </w:p>
    <w:p w14:paraId="2CFEEC9F" w14:textId="77777777" w:rsidR="001F477A" w:rsidRDefault="00AF59C2">
      <w:pPr>
        <w:pStyle w:val="Ttulo1"/>
        <w:numPr>
          <w:ilvl w:val="0"/>
          <w:numId w:val="22"/>
        </w:numPr>
      </w:pPr>
      <w:bookmarkStart w:id="24" w:name="_Toc21016215"/>
      <w:r>
        <w:t>PARTIDA 1 SERVICIO DE COUBICACIÓN</w:t>
      </w:r>
      <w:bookmarkEnd w:id="24"/>
    </w:p>
    <w:p w14:paraId="4AC85FA3" w14:textId="77777777" w:rsidR="001F477A" w:rsidRDefault="00AF59C2">
      <w:r>
        <w:t>El servicio de coubicación deberá de considerar de manera general las siguientes características:</w:t>
      </w:r>
    </w:p>
    <w:p w14:paraId="0409BBD2" w14:textId="77777777" w:rsidR="001F477A" w:rsidRDefault="00AF59C2">
      <w:pPr>
        <w:numPr>
          <w:ilvl w:val="0"/>
          <w:numId w:val="16"/>
        </w:numPr>
        <w:pBdr>
          <w:top w:val="nil"/>
          <w:left w:val="nil"/>
          <w:bottom w:val="nil"/>
          <w:right w:val="nil"/>
          <w:between w:val="nil"/>
        </w:pBdr>
        <w:spacing w:after="0" w:line="259" w:lineRule="auto"/>
        <w:rPr>
          <w:color w:val="000000"/>
        </w:rPr>
      </w:pPr>
      <w:r>
        <w:rPr>
          <w:color w:val="000000"/>
        </w:rPr>
        <w:t>Solución de coubicación que consiste en la instalación y operación de equipos de cómputo bajo resguardo patrimonial y/o propiedad de la dependencia y que se tenga la capacidad de gabinetes dentro del centro de datos propuesto.</w:t>
      </w:r>
    </w:p>
    <w:p w14:paraId="756D0579" w14:textId="57B537C7" w:rsidR="00F02B4A" w:rsidRPr="00F02B4A" w:rsidRDefault="00F02B4A" w:rsidP="00F02B4A">
      <w:pPr>
        <w:numPr>
          <w:ilvl w:val="0"/>
          <w:numId w:val="16"/>
        </w:numPr>
        <w:pBdr>
          <w:top w:val="nil"/>
          <w:left w:val="nil"/>
          <w:bottom w:val="nil"/>
          <w:right w:val="nil"/>
          <w:between w:val="nil"/>
        </w:pBdr>
        <w:spacing w:after="0" w:line="259" w:lineRule="auto"/>
        <w:rPr>
          <w:color w:val="000000"/>
          <w:highlight w:val="green"/>
        </w:rPr>
      </w:pPr>
      <w:commentRangeStart w:id="25"/>
      <w:r w:rsidRPr="00F02B4A">
        <w:rPr>
          <w:color w:val="000000"/>
          <w:highlight w:val="green"/>
        </w:rPr>
        <w:t>LA ENTIDAD, será la responsable de entregar el equipo propio al proveedor, por lo que los gastos de envío, embalaje y seguro estarán a cargo de las Instituciones, El proveedor deber de considerar en su costo, tanto el servicio de coubicacion del dispositivo, como el servicio de recepción, desembalaje, revisión, instalación fís</w:t>
      </w:r>
      <w:r>
        <w:rPr>
          <w:color w:val="000000"/>
          <w:highlight w:val="green"/>
        </w:rPr>
        <w:t>ic</w:t>
      </w:r>
      <w:r w:rsidRPr="00F02B4A">
        <w:rPr>
          <w:color w:val="000000"/>
          <w:highlight w:val="green"/>
        </w:rPr>
        <w:t>a</w:t>
      </w:r>
      <w:r>
        <w:rPr>
          <w:color w:val="000000"/>
          <w:highlight w:val="green"/>
        </w:rPr>
        <w:t>, conectorizació</w:t>
      </w:r>
      <w:r w:rsidRPr="00F02B4A">
        <w:rPr>
          <w:color w:val="000000"/>
          <w:highlight w:val="green"/>
        </w:rPr>
        <w:t>n y todas las actividades que sean necesarias para que el equipo propiedad de la entidad este operativo.</w:t>
      </w:r>
      <w:commentRangeEnd w:id="25"/>
      <w:r w:rsidR="00425464">
        <w:rPr>
          <w:rStyle w:val="Refdecomentario"/>
          <w:rFonts w:asciiTheme="minorHAnsi" w:eastAsiaTheme="minorHAnsi" w:hAnsiTheme="minorHAnsi" w:cstheme="minorBidi"/>
          <w:lang w:eastAsia="en-US"/>
        </w:rPr>
        <w:commentReference w:id="25"/>
      </w:r>
    </w:p>
    <w:p w14:paraId="69DFF0A3" w14:textId="77777777" w:rsidR="001F477A" w:rsidRDefault="00AF59C2">
      <w:pPr>
        <w:numPr>
          <w:ilvl w:val="0"/>
          <w:numId w:val="16"/>
        </w:numPr>
        <w:pBdr>
          <w:top w:val="nil"/>
          <w:left w:val="nil"/>
          <w:bottom w:val="nil"/>
          <w:right w:val="nil"/>
          <w:between w:val="nil"/>
        </w:pBdr>
        <w:spacing w:after="0" w:line="259" w:lineRule="auto"/>
        <w:rPr>
          <w:color w:val="000000"/>
        </w:rPr>
      </w:pPr>
      <w:r>
        <w:rPr>
          <w:color w:val="000000"/>
        </w:rPr>
        <w:t>El esquema de coubicación podrá estar ofertado de acuerdo a las siguientes propuestas (infraestructura):</w:t>
      </w:r>
    </w:p>
    <w:p w14:paraId="4F1F9759" w14:textId="77777777" w:rsidR="001F477A" w:rsidRDefault="00AF59C2">
      <w:pPr>
        <w:numPr>
          <w:ilvl w:val="1"/>
          <w:numId w:val="16"/>
        </w:numPr>
        <w:pBdr>
          <w:top w:val="nil"/>
          <w:left w:val="nil"/>
          <w:bottom w:val="nil"/>
          <w:right w:val="nil"/>
          <w:between w:val="nil"/>
        </w:pBdr>
        <w:spacing w:after="0" w:line="259" w:lineRule="auto"/>
        <w:rPr>
          <w:color w:val="000000"/>
        </w:rPr>
      </w:pPr>
      <w:r>
        <w:rPr>
          <w:color w:val="000000"/>
        </w:rPr>
        <w:t>Se deberá de considerar al menos los siguientes servicios para la instalación y puesta a punto de infraestructura TIC en los Centros de Datos Descritos:</w:t>
      </w:r>
    </w:p>
    <w:p w14:paraId="09FE0E06" w14:textId="4CA93025" w:rsidR="001F477A" w:rsidRDefault="00AF59C2">
      <w:pPr>
        <w:numPr>
          <w:ilvl w:val="2"/>
          <w:numId w:val="16"/>
        </w:numPr>
        <w:pBdr>
          <w:top w:val="nil"/>
          <w:left w:val="nil"/>
          <w:bottom w:val="nil"/>
          <w:right w:val="nil"/>
          <w:between w:val="nil"/>
        </w:pBdr>
        <w:spacing w:after="0" w:line="259" w:lineRule="auto"/>
        <w:rPr>
          <w:color w:val="000000"/>
        </w:rPr>
      </w:pPr>
      <w:commentRangeStart w:id="26"/>
      <w:r w:rsidRPr="00425464">
        <w:rPr>
          <w:color w:val="000000"/>
          <w:highlight w:val="green"/>
        </w:rPr>
        <w:lastRenderedPageBreak/>
        <w:t xml:space="preserve">Conexión directa </w:t>
      </w:r>
      <w:r w:rsidR="00425464" w:rsidRPr="00425464">
        <w:rPr>
          <w:color w:val="000000"/>
          <w:highlight w:val="green"/>
        </w:rPr>
        <w:t>a</w:t>
      </w:r>
      <w:r w:rsidRPr="00425464">
        <w:rPr>
          <w:color w:val="000000"/>
          <w:highlight w:val="green"/>
        </w:rPr>
        <w:t xml:space="preserve"> la red LAN del proveedor</w:t>
      </w:r>
      <w:r>
        <w:rPr>
          <w:color w:val="000000"/>
        </w:rPr>
        <w:t>.</w:t>
      </w:r>
      <w:commentRangeEnd w:id="26"/>
      <w:r w:rsidR="00425464">
        <w:rPr>
          <w:rStyle w:val="Refdecomentario"/>
          <w:rFonts w:asciiTheme="minorHAnsi" w:eastAsiaTheme="minorHAnsi" w:hAnsiTheme="minorHAnsi" w:cstheme="minorBidi"/>
          <w:lang w:eastAsia="en-US"/>
        </w:rPr>
        <w:commentReference w:id="26"/>
      </w:r>
    </w:p>
    <w:p w14:paraId="11A8E817" w14:textId="76E19250" w:rsidR="00591291" w:rsidRDefault="00591291">
      <w:pPr>
        <w:numPr>
          <w:ilvl w:val="2"/>
          <w:numId w:val="16"/>
        </w:numPr>
        <w:pBdr>
          <w:top w:val="nil"/>
          <w:left w:val="nil"/>
          <w:bottom w:val="nil"/>
          <w:right w:val="nil"/>
          <w:between w:val="nil"/>
        </w:pBdr>
        <w:spacing w:after="0" w:line="259" w:lineRule="auto"/>
        <w:rPr>
          <w:color w:val="000000"/>
        </w:rPr>
      </w:pPr>
      <w:r>
        <w:rPr>
          <w:color w:val="000000"/>
        </w:rPr>
        <w:t xml:space="preserve">Conexión directa </w:t>
      </w:r>
      <w:r w:rsidRPr="00591291">
        <w:rPr>
          <w:color w:val="000000"/>
        </w:rPr>
        <w:t>a 10 Gbps</w:t>
      </w:r>
      <w:r>
        <w:rPr>
          <w:color w:val="000000"/>
        </w:rPr>
        <w:t xml:space="preserve"> a la red LAN del proveedor para cada unidad de rack solicitada.</w:t>
      </w:r>
    </w:p>
    <w:p w14:paraId="726CA3BD"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Conexión directa con el equipo instalado en la acometida del proveedor de Internet dedicado.</w:t>
      </w:r>
    </w:p>
    <w:p w14:paraId="4CD28644"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El proveedor, deberá proporcionar direcciones IP homologadas para conexión de Internet</w:t>
      </w:r>
    </w:p>
    <w:p w14:paraId="4375BB3D" w14:textId="290F67F2" w:rsidR="001F477A" w:rsidRDefault="00AF59C2" w:rsidP="005C1A83">
      <w:pPr>
        <w:numPr>
          <w:ilvl w:val="2"/>
          <w:numId w:val="16"/>
        </w:numPr>
        <w:pBdr>
          <w:top w:val="nil"/>
          <w:left w:val="nil"/>
          <w:bottom w:val="nil"/>
          <w:right w:val="nil"/>
          <w:between w:val="nil"/>
        </w:pBdr>
        <w:spacing w:after="0" w:line="259" w:lineRule="auto"/>
        <w:rPr>
          <w:color w:val="000000"/>
        </w:rPr>
      </w:pPr>
      <w:r>
        <w:rPr>
          <w:color w:val="000000"/>
        </w:rPr>
        <w:t>Acceso reservado a la sala de datos</w:t>
      </w:r>
      <w:r w:rsidR="005C1A83">
        <w:rPr>
          <w:color w:val="000000"/>
        </w:rPr>
        <w:t xml:space="preserve">, </w:t>
      </w:r>
      <w:r w:rsidR="005C1A83" w:rsidRPr="005C1A83">
        <w:rPr>
          <w:color w:val="000000"/>
          <w:highlight w:val="green"/>
        </w:rPr>
        <w:t xml:space="preserve">entendiéndose como un acceso reservado, solo a personal autorizado a la </w:t>
      </w:r>
      <w:commentRangeStart w:id="27"/>
      <w:r w:rsidR="005C1A83" w:rsidRPr="005C1A83">
        <w:rPr>
          <w:color w:val="000000"/>
          <w:highlight w:val="green"/>
        </w:rPr>
        <w:t>sala</w:t>
      </w:r>
      <w:commentRangeEnd w:id="27"/>
      <w:r w:rsidR="005C1A83">
        <w:rPr>
          <w:rStyle w:val="Refdecomentario"/>
          <w:rFonts w:asciiTheme="minorHAnsi" w:eastAsiaTheme="minorHAnsi" w:hAnsiTheme="minorHAnsi" w:cstheme="minorBidi"/>
          <w:lang w:eastAsia="en-US"/>
        </w:rPr>
        <w:commentReference w:id="27"/>
      </w:r>
      <w:r w:rsidR="005C1A83" w:rsidRPr="005C1A83">
        <w:rPr>
          <w:color w:val="000000"/>
        </w:rPr>
        <w:t>.</w:t>
      </w:r>
    </w:p>
    <w:p w14:paraId="169CF984"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Suministro eléctrico con UPS y plantas de emergencia</w:t>
      </w:r>
    </w:p>
    <w:p w14:paraId="1F1CF514" w14:textId="1F7E6148" w:rsidR="001F477A" w:rsidRPr="00FE65E1" w:rsidRDefault="00FE65E1" w:rsidP="00FE65E1">
      <w:pPr>
        <w:numPr>
          <w:ilvl w:val="2"/>
          <w:numId w:val="16"/>
        </w:numPr>
        <w:pBdr>
          <w:top w:val="nil"/>
          <w:left w:val="nil"/>
          <w:bottom w:val="nil"/>
          <w:right w:val="nil"/>
          <w:between w:val="nil"/>
        </w:pBdr>
        <w:spacing w:after="0" w:line="259" w:lineRule="auto"/>
        <w:rPr>
          <w:color w:val="000000"/>
          <w:highlight w:val="green"/>
        </w:rPr>
      </w:pPr>
      <w:r w:rsidRPr="00FE65E1">
        <w:rPr>
          <w:color w:val="000000"/>
          <w:highlight w:val="green"/>
        </w:rPr>
        <w:t xml:space="preserve">Aire acondicionado de precisión operando bajo los rangos de temperatura indicados por ASHRAE </w:t>
      </w:r>
      <w:commentRangeStart w:id="28"/>
      <w:r w:rsidRPr="00FE65E1">
        <w:rPr>
          <w:color w:val="000000"/>
          <w:highlight w:val="green"/>
        </w:rPr>
        <w:t>TC</w:t>
      </w:r>
      <w:commentRangeEnd w:id="28"/>
      <w:r>
        <w:rPr>
          <w:rStyle w:val="Refdecomentario"/>
          <w:rFonts w:asciiTheme="minorHAnsi" w:eastAsiaTheme="minorHAnsi" w:hAnsiTheme="minorHAnsi" w:cstheme="minorBidi"/>
          <w:lang w:eastAsia="en-US"/>
        </w:rPr>
        <w:commentReference w:id="28"/>
      </w:r>
      <w:r w:rsidRPr="00FE65E1">
        <w:rPr>
          <w:color w:val="000000"/>
          <w:highlight w:val="green"/>
        </w:rPr>
        <w:t xml:space="preserve"> 9.9.</w:t>
      </w:r>
    </w:p>
    <w:p w14:paraId="34F2B59E"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Protección contra incendios y seguridad física</w:t>
      </w:r>
    </w:p>
    <w:p w14:paraId="5E2E2E76"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Los PDUs instalados en los gabinetes deberán ser administrables</w:t>
      </w:r>
    </w:p>
    <w:p w14:paraId="2CB94A52"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Firewall compartido o dedicado como control de acceso</w:t>
      </w:r>
    </w:p>
    <w:p w14:paraId="5B650361"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Asignación de direcciones IP de tipo PI (Provider Independent)</w:t>
      </w:r>
    </w:p>
    <w:p w14:paraId="4D3F870A"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Asistenta en sitio al integrar los equipos en el Centro de Datos</w:t>
      </w:r>
    </w:p>
    <w:p w14:paraId="192C6C91" w14:textId="69D45090" w:rsidR="001F477A" w:rsidRDefault="00AF59C2" w:rsidP="00164648">
      <w:pPr>
        <w:numPr>
          <w:ilvl w:val="2"/>
          <w:numId w:val="16"/>
        </w:numPr>
        <w:pBdr>
          <w:top w:val="nil"/>
          <w:left w:val="nil"/>
          <w:bottom w:val="nil"/>
          <w:right w:val="nil"/>
          <w:between w:val="nil"/>
        </w:pBdr>
        <w:spacing w:after="0" w:line="259" w:lineRule="auto"/>
        <w:rPr>
          <w:color w:val="000000"/>
        </w:rPr>
      </w:pPr>
      <w:r>
        <w:rPr>
          <w:color w:val="000000"/>
        </w:rPr>
        <w:t>Asistencia telefónica vía ticket de sistema cumpliendo los niveles de servicio requeridos en el presente anexo</w:t>
      </w:r>
      <w:r w:rsidR="00164648">
        <w:rPr>
          <w:color w:val="000000"/>
        </w:rPr>
        <w:t xml:space="preserve">, </w:t>
      </w:r>
      <w:r w:rsidR="00164648" w:rsidRPr="00164648">
        <w:rPr>
          <w:color w:val="000000"/>
          <w:highlight w:val="green"/>
        </w:rPr>
        <w:t xml:space="preserve">la operación, actualizaciones y mantenimiento preventivo y correctivo del equipo coubicado corre será responsabilidad de LA </w:t>
      </w:r>
      <w:commentRangeStart w:id="29"/>
      <w:r w:rsidR="00164648" w:rsidRPr="00164648">
        <w:rPr>
          <w:color w:val="000000"/>
          <w:highlight w:val="green"/>
        </w:rPr>
        <w:t>ENTIDAD</w:t>
      </w:r>
      <w:commentRangeEnd w:id="29"/>
      <w:r w:rsidR="00164648">
        <w:rPr>
          <w:rStyle w:val="Refdecomentario"/>
          <w:rFonts w:asciiTheme="minorHAnsi" w:eastAsiaTheme="minorHAnsi" w:hAnsiTheme="minorHAnsi" w:cstheme="minorBidi"/>
          <w:lang w:eastAsia="en-US"/>
        </w:rPr>
        <w:commentReference w:id="29"/>
      </w:r>
      <w:r w:rsidR="00164648">
        <w:rPr>
          <w:color w:val="000000"/>
        </w:rPr>
        <w:t>.</w:t>
      </w:r>
    </w:p>
    <w:p w14:paraId="584DB9A9" w14:textId="16A161A7" w:rsidR="001F477A" w:rsidRDefault="00490F28" w:rsidP="00490F28">
      <w:pPr>
        <w:numPr>
          <w:ilvl w:val="2"/>
          <w:numId w:val="16"/>
        </w:numPr>
        <w:pBdr>
          <w:top w:val="nil"/>
          <w:left w:val="nil"/>
          <w:bottom w:val="nil"/>
          <w:right w:val="nil"/>
          <w:between w:val="nil"/>
        </w:pBdr>
        <w:spacing w:after="0" w:line="259" w:lineRule="auto"/>
        <w:rPr>
          <w:color w:val="000000"/>
        </w:rPr>
      </w:pPr>
      <w:r>
        <w:rPr>
          <w:color w:val="000000"/>
        </w:rPr>
        <w:t>Soporte y Asistencia 24 horas</w:t>
      </w:r>
      <w:r w:rsidRPr="00490F28">
        <w:rPr>
          <w:color w:val="000000"/>
        </w:rPr>
        <w:t xml:space="preserve"> en sitio, esto </w:t>
      </w:r>
      <w:r w:rsidRPr="00164648">
        <w:rPr>
          <w:color w:val="000000"/>
          <w:highlight w:val="green"/>
        </w:rPr>
        <w:t xml:space="preserve">la operación, actualizaciones y mantenimiento preventivo y correctivo del equipo coubicado corre será responsabilidad de LA </w:t>
      </w:r>
      <w:commentRangeStart w:id="30"/>
      <w:r w:rsidRPr="00164648">
        <w:rPr>
          <w:color w:val="000000"/>
          <w:highlight w:val="green"/>
        </w:rPr>
        <w:t>ENTIDAD</w:t>
      </w:r>
      <w:commentRangeEnd w:id="30"/>
      <w:r>
        <w:rPr>
          <w:rStyle w:val="Refdecomentario"/>
          <w:rFonts w:asciiTheme="minorHAnsi" w:eastAsiaTheme="minorHAnsi" w:hAnsiTheme="minorHAnsi" w:cstheme="minorBidi"/>
          <w:lang w:eastAsia="en-US"/>
        </w:rPr>
        <w:commentReference w:id="30"/>
      </w:r>
    </w:p>
    <w:p w14:paraId="38D87112" w14:textId="637D1B96" w:rsidR="001F477A" w:rsidRDefault="00AF59C2">
      <w:pPr>
        <w:numPr>
          <w:ilvl w:val="2"/>
          <w:numId w:val="16"/>
        </w:numPr>
        <w:pBdr>
          <w:top w:val="nil"/>
          <w:left w:val="nil"/>
          <w:bottom w:val="nil"/>
          <w:right w:val="nil"/>
          <w:between w:val="nil"/>
        </w:pBdr>
        <w:spacing w:after="0" w:line="259" w:lineRule="auto"/>
        <w:rPr>
          <w:color w:val="000000"/>
        </w:rPr>
      </w:pPr>
      <w:r>
        <w:rPr>
          <w:color w:val="000000"/>
        </w:rPr>
        <w:t>Asistencia técnica profesional vía telefónica o en sitio</w:t>
      </w:r>
      <w:r w:rsidR="00490F28">
        <w:rPr>
          <w:color w:val="000000"/>
        </w:rPr>
        <w:t xml:space="preserve">, </w:t>
      </w:r>
      <w:r w:rsidR="00490F28" w:rsidRPr="00164648">
        <w:rPr>
          <w:color w:val="000000"/>
          <w:highlight w:val="green"/>
        </w:rPr>
        <w:t xml:space="preserve">la operación, actualizaciones y mantenimiento preventivo y correctivo del equipo coubicado corre será responsabilidad de LA </w:t>
      </w:r>
      <w:commentRangeStart w:id="31"/>
      <w:commentRangeStart w:id="32"/>
      <w:r w:rsidR="00490F28" w:rsidRPr="00164648">
        <w:rPr>
          <w:color w:val="000000"/>
          <w:highlight w:val="green"/>
        </w:rPr>
        <w:t>ENTIDAD</w:t>
      </w:r>
      <w:commentRangeEnd w:id="31"/>
      <w:r w:rsidR="00490F28">
        <w:rPr>
          <w:rStyle w:val="Refdecomentario"/>
          <w:rFonts w:asciiTheme="minorHAnsi" w:eastAsiaTheme="minorHAnsi" w:hAnsiTheme="minorHAnsi" w:cstheme="minorBidi"/>
          <w:lang w:eastAsia="en-US"/>
        </w:rPr>
        <w:commentReference w:id="31"/>
      </w:r>
      <w:commentRangeEnd w:id="32"/>
      <w:r w:rsidR="00490F28">
        <w:rPr>
          <w:rStyle w:val="Refdecomentario"/>
          <w:rFonts w:asciiTheme="minorHAnsi" w:eastAsiaTheme="minorHAnsi" w:hAnsiTheme="minorHAnsi" w:cstheme="minorBidi"/>
          <w:lang w:eastAsia="en-US"/>
        </w:rPr>
        <w:commentReference w:id="32"/>
      </w:r>
    </w:p>
    <w:p w14:paraId="62768FDC" w14:textId="0BA84265" w:rsidR="001F477A" w:rsidRDefault="00490F28" w:rsidP="00490F28">
      <w:pPr>
        <w:numPr>
          <w:ilvl w:val="2"/>
          <w:numId w:val="16"/>
        </w:numPr>
        <w:pBdr>
          <w:top w:val="nil"/>
          <w:left w:val="nil"/>
          <w:bottom w:val="nil"/>
          <w:right w:val="nil"/>
          <w:between w:val="nil"/>
        </w:pBdr>
        <w:spacing w:after="0" w:line="259" w:lineRule="auto"/>
        <w:rPr>
          <w:color w:val="000000"/>
        </w:rPr>
      </w:pPr>
      <w:r>
        <w:rPr>
          <w:color w:val="000000"/>
        </w:rPr>
        <w:t>Sistema de respaldos programado</w:t>
      </w:r>
      <w:r w:rsidRPr="00490F28">
        <w:rPr>
          <w:color w:val="000000"/>
        </w:rPr>
        <w:t xml:space="preserve"> </w:t>
      </w:r>
      <w:r w:rsidRPr="00490F28">
        <w:rPr>
          <w:color w:val="000000"/>
          <w:highlight w:val="green"/>
        </w:rPr>
        <w:t xml:space="preserve">para los equipos o servicios se especifique este </w:t>
      </w:r>
      <w:commentRangeStart w:id="33"/>
      <w:r w:rsidRPr="00490F28">
        <w:rPr>
          <w:color w:val="000000"/>
          <w:highlight w:val="green"/>
        </w:rPr>
        <w:t>requerimiento</w:t>
      </w:r>
      <w:commentRangeEnd w:id="33"/>
      <w:r>
        <w:rPr>
          <w:rStyle w:val="Refdecomentario"/>
          <w:rFonts w:asciiTheme="minorHAnsi" w:eastAsiaTheme="minorHAnsi" w:hAnsiTheme="minorHAnsi" w:cstheme="minorBidi"/>
          <w:lang w:eastAsia="en-US"/>
        </w:rPr>
        <w:commentReference w:id="33"/>
      </w:r>
      <w:r w:rsidR="00AF59C2" w:rsidRPr="00490F28">
        <w:rPr>
          <w:color w:val="000000"/>
          <w:highlight w:val="green"/>
        </w:rPr>
        <w:t>.</w:t>
      </w:r>
    </w:p>
    <w:p w14:paraId="7979E055" w14:textId="77777777" w:rsidR="001F477A" w:rsidRDefault="00AF59C2">
      <w:pPr>
        <w:numPr>
          <w:ilvl w:val="2"/>
          <w:numId w:val="16"/>
        </w:numPr>
        <w:pBdr>
          <w:top w:val="nil"/>
          <w:left w:val="nil"/>
          <w:bottom w:val="nil"/>
          <w:right w:val="nil"/>
          <w:between w:val="nil"/>
        </w:pBdr>
        <w:spacing w:after="0" w:line="259" w:lineRule="auto"/>
        <w:rPr>
          <w:color w:val="000000"/>
        </w:rPr>
      </w:pPr>
      <w:r>
        <w:rPr>
          <w:color w:val="000000"/>
        </w:rPr>
        <w:t>Arquitectura redundante.</w:t>
      </w:r>
    </w:p>
    <w:p w14:paraId="53A00EEB" w14:textId="75A70F48" w:rsidR="001F477A" w:rsidRDefault="00AF59C2">
      <w:pPr>
        <w:numPr>
          <w:ilvl w:val="2"/>
          <w:numId w:val="16"/>
        </w:numPr>
        <w:pBdr>
          <w:top w:val="nil"/>
          <w:left w:val="nil"/>
          <w:bottom w:val="nil"/>
          <w:right w:val="nil"/>
          <w:between w:val="nil"/>
        </w:pBdr>
        <w:spacing w:after="0" w:line="259" w:lineRule="auto"/>
        <w:rPr>
          <w:color w:val="000000"/>
        </w:rPr>
      </w:pPr>
      <w:r>
        <w:rPr>
          <w:color w:val="000000"/>
        </w:rPr>
        <w:t>Reinicios ilimitados</w:t>
      </w:r>
    </w:p>
    <w:p w14:paraId="25022622" w14:textId="79213225" w:rsidR="00886413" w:rsidRDefault="00886413">
      <w:pPr>
        <w:numPr>
          <w:ilvl w:val="2"/>
          <w:numId w:val="16"/>
        </w:numPr>
        <w:pBdr>
          <w:top w:val="nil"/>
          <w:left w:val="nil"/>
          <w:bottom w:val="nil"/>
          <w:right w:val="nil"/>
          <w:between w:val="nil"/>
        </w:pBdr>
        <w:spacing w:after="0" w:line="259" w:lineRule="auto"/>
        <w:rPr>
          <w:color w:val="000000"/>
        </w:rPr>
      </w:pPr>
      <w:commentRangeStart w:id="34"/>
      <w:r w:rsidRPr="00886413">
        <w:rPr>
          <w:highlight w:val="green"/>
        </w:rPr>
        <w:t>Servicio de manos remotas</w:t>
      </w:r>
      <w:r>
        <w:t xml:space="preserve"> </w:t>
      </w:r>
      <w:commentRangeEnd w:id="34"/>
      <w:r>
        <w:rPr>
          <w:rStyle w:val="Refdecomentario"/>
          <w:rFonts w:asciiTheme="minorHAnsi" w:eastAsiaTheme="minorHAnsi" w:hAnsiTheme="minorHAnsi" w:cstheme="minorBidi"/>
          <w:lang w:eastAsia="en-US"/>
        </w:rPr>
        <w:commentReference w:id="34"/>
      </w:r>
    </w:p>
    <w:p w14:paraId="3E6938E5" w14:textId="77777777" w:rsidR="001F477A" w:rsidRDefault="00AF59C2">
      <w:pPr>
        <w:numPr>
          <w:ilvl w:val="2"/>
          <w:numId w:val="16"/>
        </w:numPr>
        <w:pBdr>
          <w:top w:val="nil"/>
          <w:left w:val="nil"/>
          <w:bottom w:val="nil"/>
          <w:right w:val="nil"/>
          <w:between w:val="nil"/>
        </w:pBdr>
        <w:spacing w:after="160" w:line="259" w:lineRule="auto"/>
        <w:rPr>
          <w:color w:val="000000"/>
        </w:rPr>
      </w:pPr>
      <w:r>
        <w:rPr>
          <w:color w:val="000000"/>
        </w:rPr>
        <w:t>Personal especializado en sitio para la atención de requerimientos e incidentes.</w:t>
      </w:r>
    </w:p>
    <w:p w14:paraId="65B875C4" w14:textId="77777777" w:rsidR="001F477A" w:rsidRDefault="00AF59C2">
      <w:r>
        <w:t>El servicio de coubicación se deberá de presentar en las siguientes modalidades:</w:t>
      </w:r>
    </w:p>
    <w:p w14:paraId="708AD277" w14:textId="77777777" w:rsidR="001F477A" w:rsidRDefault="001F477A"/>
    <w:p w14:paraId="18B91F83" w14:textId="77777777" w:rsidR="001F477A" w:rsidRDefault="00AF59C2">
      <w:pPr>
        <w:pStyle w:val="Ttulo1"/>
        <w:numPr>
          <w:ilvl w:val="0"/>
          <w:numId w:val="22"/>
        </w:numPr>
      </w:pPr>
      <w:bookmarkStart w:id="35" w:name="_Toc21016216"/>
      <w:r>
        <w:lastRenderedPageBreak/>
        <w:t>ESQUEMA UNIDADES DE RACK</w:t>
      </w:r>
      <w:bookmarkEnd w:id="35"/>
    </w:p>
    <w:p w14:paraId="152AD041" w14:textId="759A88B3" w:rsidR="00141D95" w:rsidRDefault="00EA20B0">
      <w:r w:rsidRPr="00EA20B0">
        <w:rPr>
          <w:highlight w:val="green"/>
        </w:rPr>
        <w:t>Los racks deberán cumplir con</w:t>
      </w:r>
      <w:r w:rsidR="00141D95" w:rsidRPr="00EA20B0">
        <w:rPr>
          <w:highlight w:val="green"/>
        </w:rPr>
        <w:t xml:space="preserve"> las normas equivalentes DIN 41494 parte 1 y 7; UNE-205339 parte </w:t>
      </w:r>
      <w:r w:rsidRPr="00EA20B0">
        <w:rPr>
          <w:highlight w:val="green"/>
        </w:rPr>
        <w:t xml:space="preserve">1 </w:t>
      </w:r>
      <w:r w:rsidR="00141D95" w:rsidRPr="00EA20B0">
        <w:rPr>
          <w:highlight w:val="green"/>
        </w:rPr>
        <w:t xml:space="preserve">y 2; IEC 297 parte 1 y 2; EIA 310-D y la norma </w:t>
      </w:r>
      <w:commentRangeStart w:id="36"/>
      <w:r w:rsidR="00141D95" w:rsidRPr="00EA20B0">
        <w:rPr>
          <w:highlight w:val="green"/>
        </w:rPr>
        <w:t>medioambiental</w:t>
      </w:r>
      <w:commentRangeEnd w:id="36"/>
      <w:r>
        <w:rPr>
          <w:rStyle w:val="Refdecomentario"/>
          <w:rFonts w:asciiTheme="minorHAnsi" w:eastAsiaTheme="minorHAnsi" w:hAnsiTheme="minorHAnsi" w:cstheme="minorBidi"/>
          <w:lang w:eastAsia="en-US"/>
        </w:rPr>
        <w:commentReference w:id="36"/>
      </w:r>
      <w:r w:rsidR="00141D95" w:rsidRPr="00EA20B0">
        <w:rPr>
          <w:highlight w:val="green"/>
        </w:rPr>
        <w:t xml:space="preserve"> RoHS.</w:t>
      </w:r>
    </w:p>
    <w:p w14:paraId="10FA96DF" w14:textId="6E60DDD3" w:rsidR="001F477A" w:rsidRDefault="00AF59C2">
      <w:r>
        <w:t>Colocación de Infraestructura TIC en las siguientes modalidades:</w:t>
      </w:r>
    </w:p>
    <w:p w14:paraId="787A97EA" w14:textId="77777777" w:rsidR="001F477A" w:rsidRDefault="00AF59C2">
      <w:pPr>
        <w:pStyle w:val="Ttulo2"/>
        <w:numPr>
          <w:ilvl w:val="1"/>
          <w:numId w:val="22"/>
        </w:numPr>
        <w:ind w:hanging="576"/>
      </w:pPr>
      <w:bookmarkStart w:id="37" w:name="_Toc21016217"/>
      <w:r>
        <w:t>MODALIDAD POR UNA UNIDAD DE RACK (1U):</w:t>
      </w:r>
      <w:bookmarkEnd w:id="37"/>
    </w:p>
    <w:p w14:paraId="1222E0F9" w14:textId="61233BA1" w:rsidR="001F477A" w:rsidRDefault="00425464">
      <w:pPr>
        <w:numPr>
          <w:ilvl w:val="0"/>
          <w:numId w:val="17"/>
        </w:numPr>
        <w:pBdr>
          <w:top w:val="nil"/>
          <w:left w:val="nil"/>
          <w:bottom w:val="nil"/>
          <w:right w:val="nil"/>
          <w:between w:val="nil"/>
        </w:pBdr>
        <w:spacing w:after="0" w:line="259" w:lineRule="auto"/>
        <w:rPr>
          <w:color w:val="000000"/>
        </w:rPr>
      </w:pPr>
      <w:commentRangeStart w:id="38"/>
      <w:r w:rsidRPr="00425464">
        <w:rPr>
          <w:color w:val="000000"/>
          <w:highlight w:val="green"/>
        </w:rPr>
        <w:t>Conexión directa a la red LAN del proveedor</w:t>
      </w:r>
      <w:commentRangeEnd w:id="38"/>
      <w:r w:rsidR="00591291">
        <w:rPr>
          <w:rStyle w:val="Refdecomentario"/>
          <w:rFonts w:asciiTheme="minorHAnsi" w:eastAsiaTheme="minorHAnsi" w:hAnsiTheme="minorHAnsi" w:cstheme="minorBidi"/>
          <w:lang w:eastAsia="en-US"/>
        </w:rPr>
        <w:commentReference w:id="38"/>
      </w:r>
    </w:p>
    <w:p w14:paraId="5F1D78C3" w14:textId="41E554FB" w:rsidR="001F477A" w:rsidRDefault="00AF59C2">
      <w:pPr>
        <w:numPr>
          <w:ilvl w:val="0"/>
          <w:numId w:val="17"/>
        </w:numPr>
        <w:pBdr>
          <w:top w:val="nil"/>
          <w:left w:val="nil"/>
          <w:bottom w:val="nil"/>
          <w:right w:val="nil"/>
          <w:between w:val="nil"/>
        </w:pBdr>
        <w:spacing w:after="0" w:line="259" w:lineRule="auto"/>
        <w:rPr>
          <w:color w:val="000000"/>
        </w:rPr>
      </w:pPr>
      <w:r>
        <w:rPr>
          <w:color w:val="000000"/>
        </w:rPr>
        <w:t xml:space="preserve">Conexión directa </w:t>
      </w:r>
      <w:r w:rsidRPr="00591291">
        <w:rPr>
          <w:color w:val="000000"/>
        </w:rPr>
        <w:t xml:space="preserve">a </w:t>
      </w:r>
      <w:r w:rsidR="00591291">
        <w:rPr>
          <w:color w:val="000000"/>
        </w:rPr>
        <w:t xml:space="preserve">un puerto de </w:t>
      </w:r>
      <w:r w:rsidR="00591291" w:rsidRPr="00591291">
        <w:rPr>
          <w:color w:val="000000"/>
        </w:rPr>
        <w:t>10 G</w:t>
      </w:r>
      <w:r w:rsidRPr="00591291">
        <w:rPr>
          <w:color w:val="000000"/>
        </w:rPr>
        <w:t>bps</w:t>
      </w:r>
      <w:r w:rsidR="00591291">
        <w:rPr>
          <w:color w:val="000000"/>
        </w:rPr>
        <w:t xml:space="preserve"> </w:t>
      </w:r>
      <w:r w:rsidR="002C047E">
        <w:rPr>
          <w:color w:val="000000"/>
        </w:rPr>
        <w:t xml:space="preserve">a switch </w:t>
      </w:r>
      <w:r w:rsidR="00591291">
        <w:rPr>
          <w:color w:val="000000"/>
        </w:rPr>
        <w:t>de la</w:t>
      </w:r>
      <w:r>
        <w:rPr>
          <w:color w:val="000000"/>
        </w:rPr>
        <w:t xml:space="preserve"> red LAN del proveedor</w:t>
      </w:r>
      <w:r w:rsidR="00591291">
        <w:rPr>
          <w:color w:val="000000"/>
        </w:rPr>
        <w:t xml:space="preserve">. </w:t>
      </w:r>
    </w:p>
    <w:p w14:paraId="08AEB58C" w14:textId="77777777" w:rsidR="001F477A" w:rsidRDefault="00AF59C2">
      <w:pPr>
        <w:numPr>
          <w:ilvl w:val="0"/>
          <w:numId w:val="17"/>
        </w:numPr>
        <w:pBdr>
          <w:top w:val="nil"/>
          <w:left w:val="nil"/>
          <w:bottom w:val="nil"/>
          <w:right w:val="nil"/>
          <w:between w:val="nil"/>
        </w:pBdr>
        <w:spacing w:after="0" w:line="259" w:lineRule="auto"/>
        <w:rPr>
          <w:color w:val="000000"/>
        </w:rPr>
      </w:pPr>
      <w:r>
        <w:rPr>
          <w:color w:val="000000"/>
        </w:rPr>
        <w:t>Conexión directa a 100 Mbps con el equipo de la acometida del proveedor de Internet dedicado</w:t>
      </w:r>
    </w:p>
    <w:p w14:paraId="31777422" w14:textId="77777777" w:rsidR="001F477A" w:rsidRDefault="00AF59C2">
      <w:pPr>
        <w:numPr>
          <w:ilvl w:val="0"/>
          <w:numId w:val="17"/>
        </w:numPr>
        <w:pBdr>
          <w:top w:val="nil"/>
          <w:left w:val="nil"/>
          <w:bottom w:val="nil"/>
          <w:right w:val="nil"/>
          <w:between w:val="nil"/>
        </w:pBdr>
        <w:spacing w:after="0" w:line="259" w:lineRule="auto"/>
        <w:rPr>
          <w:color w:val="000000"/>
        </w:rPr>
      </w:pPr>
      <w:r>
        <w:rPr>
          <w:color w:val="000000"/>
        </w:rPr>
        <w:t>El proveedor, deberá proporcionar direcciones IP homologadas para conexión de Internet</w:t>
      </w:r>
    </w:p>
    <w:p w14:paraId="4EAEFFA3" w14:textId="286340C9" w:rsidR="001F477A" w:rsidRDefault="00AF59C2">
      <w:pPr>
        <w:numPr>
          <w:ilvl w:val="0"/>
          <w:numId w:val="17"/>
        </w:numPr>
        <w:pBdr>
          <w:top w:val="nil"/>
          <w:left w:val="nil"/>
          <w:bottom w:val="nil"/>
          <w:right w:val="nil"/>
          <w:between w:val="nil"/>
        </w:pBdr>
        <w:spacing w:after="0" w:line="259" w:lineRule="auto"/>
        <w:rPr>
          <w:color w:val="000000"/>
        </w:rPr>
      </w:pPr>
      <w:r>
        <w:rPr>
          <w:color w:val="000000"/>
        </w:rPr>
        <w:t>Acceso reservado a la sala de datos</w:t>
      </w:r>
      <w:r w:rsidR="005C1A83">
        <w:rPr>
          <w:color w:val="000000"/>
        </w:rPr>
        <w:t xml:space="preserve">, </w:t>
      </w:r>
      <w:r w:rsidR="005C1A83" w:rsidRPr="005C1A83">
        <w:rPr>
          <w:color w:val="000000"/>
          <w:highlight w:val="green"/>
        </w:rPr>
        <w:t xml:space="preserve">entendiéndose como un acceso reservado, solo a personal autorizado a la </w:t>
      </w:r>
      <w:commentRangeStart w:id="39"/>
      <w:r w:rsidR="005C1A83" w:rsidRPr="005C1A83">
        <w:rPr>
          <w:color w:val="000000"/>
          <w:highlight w:val="green"/>
        </w:rPr>
        <w:t>sala</w:t>
      </w:r>
      <w:commentRangeEnd w:id="39"/>
      <w:r w:rsidR="005C1A83">
        <w:rPr>
          <w:rStyle w:val="Refdecomentario"/>
          <w:rFonts w:asciiTheme="minorHAnsi" w:eastAsiaTheme="minorHAnsi" w:hAnsiTheme="minorHAnsi" w:cstheme="minorBidi"/>
          <w:lang w:eastAsia="en-US"/>
        </w:rPr>
        <w:commentReference w:id="39"/>
      </w:r>
      <w:r>
        <w:rPr>
          <w:color w:val="000000"/>
        </w:rPr>
        <w:t>.</w:t>
      </w:r>
    </w:p>
    <w:p w14:paraId="2A91EE67" w14:textId="77777777" w:rsidR="001F477A" w:rsidRDefault="00AF59C2">
      <w:pPr>
        <w:numPr>
          <w:ilvl w:val="0"/>
          <w:numId w:val="17"/>
        </w:numPr>
        <w:pBdr>
          <w:top w:val="nil"/>
          <w:left w:val="nil"/>
          <w:bottom w:val="nil"/>
          <w:right w:val="nil"/>
          <w:between w:val="nil"/>
        </w:pBdr>
        <w:spacing w:after="0" w:line="256" w:lineRule="auto"/>
        <w:rPr>
          <w:color w:val="000000"/>
        </w:rPr>
      </w:pPr>
      <w:r>
        <w:rPr>
          <w:color w:val="000000"/>
        </w:rPr>
        <w:t>Suministro eléctrico de acuerdo a la carga de las unidades de rack instaladas por gabinete</w:t>
      </w:r>
    </w:p>
    <w:p w14:paraId="3B73A542" w14:textId="02BFD4FD" w:rsidR="001F477A" w:rsidRDefault="00794A0B" w:rsidP="00794A0B">
      <w:pPr>
        <w:numPr>
          <w:ilvl w:val="0"/>
          <w:numId w:val="17"/>
        </w:numPr>
        <w:pBdr>
          <w:top w:val="nil"/>
          <w:left w:val="nil"/>
          <w:bottom w:val="nil"/>
          <w:right w:val="nil"/>
          <w:between w:val="nil"/>
        </w:pBdr>
        <w:spacing w:after="0" w:line="259" w:lineRule="auto"/>
        <w:rPr>
          <w:color w:val="000000"/>
        </w:rPr>
      </w:pPr>
      <w:r>
        <w:rPr>
          <w:color w:val="000000"/>
        </w:rPr>
        <w:t xml:space="preserve">Aire acondicionado de precisión </w:t>
      </w:r>
      <w:r w:rsidRPr="00141D95">
        <w:rPr>
          <w:color w:val="000000"/>
          <w:highlight w:val="green"/>
        </w:rPr>
        <w:t>operando bajo los rangos de temperatura indicados por ASHRAE TC 9.</w:t>
      </w:r>
      <w:commentRangeStart w:id="40"/>
      <w:r w:rsidRPr="00141D95">
        <w:rPr>
          <w:color w:val="000000"/>
          <w:highlight w:val="green"/>
        </w:rPr>
        <w:t>9</w:t>
      </w:r>
      <w:commentRangeEnd w:id="40"/>
      <w:r w:rsidRPr="00141D95">
        <w:rPr>
          <w:rStyle w:val="Refdecomentario"/>
          <w:rFonts w:asciiTheme="minorHAnsi" w:eastAsiaTheme="minorHAnsi" w:hAnsiTheme="minorHAnsi" w:cstheme="minorBidi"/>
          <w:highlight w:val="green"/>
          <w:lang w:eastAsia="en-US"/>
        </w:rPr>
        <w:commentReference w:id="40"/>
      </w:r>
      <w:r>
        <w:rPr>
          <w:color w:val="000000"/>
        </w:rPr>
        <w:t>.</w:t>
      </w:r>
    </w:p>
    <w:p w14:paraId="5E97A586" w14:textId="77777777" w:rsidR="001F477A" w:rsidRDefault="00AF59C2">
      <w:pPr>
        <w:numPr>
          <w:ilvl w:val="0"/>
          <w:numId w:val="17"/>
        </w:numPr>
        <w:pBdr>
          <w:top w:val="nil"/>
          <w:left w:val="nil"/>
          <w:bottom w:val="nil"/>
          <w:right w:val="nil"/>
          <w:between w:val="nil"/>
        </w:pBdr>
        <w:spacing w:after="0" w:line="259" w:lineRule="auto"/>
        <w:rPr>
          <w:color w:val="000000"/>
        </w:rPr>
      </w:pPr>
      <w:r>
        <w:rPr>
          <w:color w:val="000000"/>
        </w:rPr>
        <w:t>Firewall compartido o dedicado como control de acceso.</w:t>
      </w:r>
    </w:p>
    <w:p w14:paraId="7AB5E9A1" w14:textId="77777777" w:rsidR="001F477A" w:rsidRDefault="00AF59C2">
      <w:pPr>
        <w:numPr>
          <w:ilvl w:val="0"/>
          <w:numId w:val="17"/>
        </w:numPr>
        <w:pBdr>
          <w:top w:val="nil"/>
          <w:left w:val="nil"/>
          <w:bottom w:val="nil"/>
          <w:right w:val="nil"/>
          <w:between w:val="nil"/>
        </w:pBdr>
        <w:spacing w:after="0" w:line="259" w:lineRule="auto"/>
        <w:rPr>
          <w:color w:val="000000"/>
        </w:rPr>
      </w:pPr>
      <w:r>
        <w:rPr>
          <w:color w:val="000000"/>
        </w:rPr>
        <w:t>Asignación de direcciones IP de tipo PI (Provider Independent)</w:t>
      </w:r>
    </w:p>
    <w:p w14:paraId="2FD0D188" w14:textId="2D1B9E74" w:rsidR="001F477A" w:rsidRDefault="00AF59C2">
      <w:pPr>
        <w:numPr>
          <w:ilvl w:val="0"/>
          <w:numId w:val="17"/>
        </w:numPr>
        <w:pBdr>
          <w:top w:val="nil"/>
          <w:left w:val="nil"/>
          <w:bottom w:val="nil"/>
          <w:right w:val="nil"/>
          <w:between w:val="nil"/>
        </w:pBdr>
        <w:spacing w:after="0" w:line="259" w:lineRule="auto"/>
        <w:rPr>
          <w:color w:val="000000"/>
        </w:rPr>
      </w:pPr>
      <w:r>
        <w:rPr>
          <w:color w:val="000000"/>
        </w:rPr>
        <w:t>Asistenta en sitio al integrar los equipos en el Centro de Datos.</w:t>
      </w:r>
    </w:p>
    <w:p w14:paraId="069BF0EE" w14:textId="77777777" w:rsidR="006119BA" w:rsidRDefault="006119BA" w:rsidP="006119BA">
      <w:pPr>
        <w:numPr>
          <w:ilvl w:val="0"/>
          <w:numId w:val="17"/>
        </w:numPr>
        <w:pBdr>
          <w:top w:val="nil"/>
          <w:left w:val="nil"/>
          <w:bottom w:val="nil"/>
          <w:right w:val="nil"/>
          <w:between w:val="nil"/>
        </w:pBdr>
        <w:spacing w:after="0" w:line="259" w:lineRule="auto"/>
        <w:rPr>
          <w:color w:val="000000"/>
        </w:rPr>
      </w:pPr>
      <w:r>
        <w:rPr>
          <w:color w:val="000000"/>
        </w:rPr>
        <w:t xml:space="preserve">Asistencia telefónica vía ticket de sistema cumpliendo los niveles de servicio requeridos en el presente anexo, </w:t>
      </w:r>
      <w:r w:rsidRPr="00164648">
        <w:rPr>
          <w:color w:val="000000"/>
          <w:highlight w:val="green"/>
        </w:rPr>
        <w:t xml:space="preserve">la operación, actualizaciones y mantenimiento preventivo y correctivo del equipo coubicado corre será responsabilidad de LA </w:t>
      </w:r>
      <w:commentRangeStart w:id="41"/>
      <w:r w:rsidRPr="00164648">
        <w:rPr>
          <w:color w:val="000000"/>
          <w:highlight w:val="green"/>
        </w:rPr>
        <w:t>ENTIDAD</w:t>
      </w:r>
      <w:commentRangeEnd w:id="41"/>
      <w:r>
        <w:rPr>
          <w:rStyle w:val="Refdecomentario"/>
          <w:rFonts w:asciiTheme="minorHAnsi" w:eastAsiaTheme="minorHAnsi" w:hAnsiTheme="minorHAnsi" w:cstheme="minorBidi"/>
          <w:lang w:eastAsia="en-US"/>
        </w:rPr>
        <w:commentReference w:id="41"/>
      </w:r>
      <w:r>
        <w:rPr>
          <w:color w:val="000000"/>
        </w:rPr>
        <w:t>.</w:t>
      </w:r>
    </w:p>
    <w:p w14:paraId="27768C37" w14:textId="77777777" w:rsidR="006119BA" w:rsidRDefault="006119BA" w:rsidP="006119BA">
      <w:pPr>
        <w:numPr>
          <w:ilvl w:val="0"/>
          <w:numId w:val="17"/>
        </w:numPr>
        <w:pBdr>
          <w:top w:val="nil"/>
          <w:left w:val="nil"/>
          <w:bottom w:val="nil"/>
          <w:right w:val="nil"/>
          <w:between w:val="nil"/>
        </w:pBdr>
        <w:spacing w:after="0" w:line="259" w:lineRule="auto"/>
        <w:rPr>
          <w:color w:val="000000"/>
        </w:rPr>
      </w:pPr>
      <w:r>
        <w:rPr>
          <w:color w:val="000000"/>
        </w:rPr>
        <w:t>Soporte y Asistencia 24 horas</w:t>
      </w:r>
      <w:r w:rsidRPr="00490F28">
        <w:rPr>
          <w:color w:val="000000"/>
        </w:rPr>
        <w:t xml:space="preserve"> en sitio, esto </w:t>
      </w:r>
      <w:r w:rsidRPr="00164648">
        <w:rPr>
          <w:color w:val="000000"/>
          <w:highlight w:val="green"/>
        </w:rPr>
        <w:t xml:space="preserve">la operación, actualizaciones y mantenimiento preventivo y correctivo del equipo coubicado corre será responsabilidad de LA </w:t>
      </w:r>
      <w:commentRangeStart w:id="42"/>
      <w:r w:rsidRPr="00164648">
        <w:rPr>
          <w:color w:val="000000"/>
          <w:highlight w:val="green"/>
        </w:rPr>
        <w:t>ENTIDAD</w:t>
      </w:r>
      <w:commentRangeEnd w:id="42"/>
      <w:r>
        <w:rPr>
          <w:rStyle w:val="Refdecomentario"/>
          <w:rFonts w:asciiTheme="minorHAnsi" w:eastAsiaTheme="minorHAnsi" w:hAnsiTheme="minorHAnsi" w:cstheme="minorBidi"/>
          <w:lang w:eastAsia="en-US"/>
        </w:rPr>
        <w:commentReference w:id="42"/>
      </w:r>
    </w:p>
    <w:p w14:paraId="09EDE4D6" w14:textId="77777777" w:rsidR="006119BA" w:rsidRDefault="006119BA" w:rsidP="006119BA">
      <w:pPr>
        <w:numPr>
          <w:ilvl w:val="0"/>
          <w:numId w:val="17"/>
        </w:numPr>
        <w:pBdr>
          <w:top w:val="nil"/>
          <w:left w:val="nil"/>
          <w:bottom w:val="nil"/>
          <w:right w:val="nil"/>
          <w:between w:val="nil"/>
        </w:pBdr>
        <w:spacing w:after="0" w:line="259" w:lineRule="auto"/>
        <w:rPr>
          <w:color w:val="000000"/>
        </w:rPr>
      </w:pPr>
      <w:r>
        <w:rPr>
          <w:color w:val="000000"/>
        </w:rPr>
        <w:t xml:space="preserve">Asistencia técnica profesional vía telefónica o en sitio, </w:t>
      </w:r>
      <w:r w:rsidRPr="00164648">
        <w:rPr>
          <w:color w:val="000000"/>
          <w:highlight w:val="green"/>
        </w:rPr>
        <w:t xml:space="preserve">la operación, actualizaciones y mantenimiento preventivo y correctivo del equipo coubicado corre será responsabilidad de LA </w:t>
      </w:r>
      <w:commentRangeStart w:id="43"/>
      <w:commentRangeStart w:id="44"/>
      <w:r w:rsidRPr="00164648">
        <w:rPr>
          <w:color w:val="000000"/>
          <w:highlight w:val="green"/>
        </w:rPr>
        <w:t>ENTIDAD</w:t>
      </w:r>
      <w:commentRangeEnd w:id="43"/>
      <w:r>
        <w:rPr>
          <w:rStyle w:val="Refdecomentario"/>
          <w:rFonts w:asciiTheme="minorHAnsi" w:eastAsiaTheme="minorHAnsi" w:hAnsiTheme="minorHAnsi" w:cstheme="minorBidi"/>
          <w:lang w:eastAsia="en-US"/>
        </w:rPr>
        <w:commentReference w:id="43"/>
      </w:r>
      <w:commentRangeEnd w:id="44"/>
      <w:r>
        <w:rPr>
          <w:rStyle w:val="Refdecomentario"/>
          <w:rFonts w:asciiTheme="minorHAnsi" w:eastAsiaTheme="minorHAnsi" w:hAnsiTheme="minorHAnsi" w:cstheme="minorBidi"/>
          <w:lang w:eastAsia="en-US"/>
        </w:rPr>
        <w:commentReference w:id="44"/>
      </w:r>
    </w:p>
    <w:p w14:paraId="179A9AA4" w14:textId="0670AAD4" w:rsidR="006119BA" w:rsidRDefault="006119BA" w:rsidP="006119BA">
      <w:pPr>
        <w:numPr>
          <w:ilvl w:val="0"/>
          <w:numId w:val="17"/>
        </w:numPr>
        <w:pBdr>
          <w:top w:val="nil"/>
          <w:left w:val="nil"/>
          <w:bottom w:val="nil"/>
          <w:right w:val="nil"/>
          <w:between w:val="nil"/>
        </w:pBdr>
        <w:spacing w:after="0" w:line="259" w:lineRule="auto"/>
        <w:rPr>
          <w:color w:val="000000"/>
        </w:rPr>
      </w:pPr>
      <w:r>
        <w:rPr>
          <w:color w:val="000000"/>
        </w:rPr>
        <w:t>Sistema de respaldos programado</w:t>
      </w:r>
      <w:r w:rsidRPr="00490F28">
        <w:rPr>
          <w:color w:val="000000"/>
        </w:rPr>
        <w:t xml:space="preserve"> </w:t>
      </w:r>
      <w:r w:rsidRPr="00490F28">
        <w:rPr>
          <w:color w:val="000000"/>
          <w:highlight w:val="green"/>
        </w:rPr>
        <w:t xml:space="preserve">para los equipos o servicios se especifique este </w:t>
      </w:r>
      <w:commentRangeStart w:id="45"/>
      <w:r w:rsidRPr="00490F28">
        <w:rPr>
          <w:color w:val="000000"/>
          <w:highlight w:val="green"/>
        </w:rPr>
        <w:t>requerimiento</w:t>
      </w:r>
      <w:commentRangeEnd w:id="45"/>
      <w:r>
        <w:rPr>
          <w:rStyle w:val="Refdecomentario"/>
          <w:rFonts w:asciiTheme="minorHAnsi" w:eastAsiaTheme="minorHAnsi" w:hAnsiTheme="minorHAnsi" w:cstheme="minorBidi"/>
          <w:lang w:eastAsia="en-US"/>
        </w:rPr>
        <w:commentReference w:id="45"/>
      </w:r>
      <w:r w:rsidRPr="00490F28">
        <w:rPr>
          <w:color w:val="000000"/>
          <w:highlight w:val="green"/>
        </w:rPr>
        <w:t>.</w:t>
      </w:r>
    </w:p>
    <w:p w14:paraId="77DD1874" w14:textId="77777777" w:rsidR="001F477A" w:rsidRDefault="00AF59C2">
      <w:pPr>
        <w:numPr>
          <w:ilvl w:val="0"/>
          <w:numId w:val="17"/>
        </w:numPr>
        <w:pBdr>
          <w:top w:val="nil"/>
          <w:left w:val="nil"/>
          <w:bottom w:val="nil"/>
          <w:right w:val="nil"/>
          <w:between w:val="nil"/>
        </w:pBdr>
        <w:spacing w:after="0" w:line="259" w:lineRule="auto"/>
        <w:rPr>
          <w:color w:val="000000"/>
        </w:rPr>
      </w:pPr>
      <w:r>
        <w:rPr>
          <w:color w:val="000000"/>
        </w:rPr>
        <w:t>Arquitectura redundante.</w:t>
      </w:r>
    </w:p>
    <w:p w14:paraId="780001D7" w14:textId="77777777" w:rsidR="001F477A" w:rsidRDefault="00AF59C2">
      <w:pPr>
        <w:numPr>
          <w:ilvl w:val="0"/>
          <w:numId w:val="17"/>
        </w:numPr>
        <w:pBdr>
          <w:top w:val="nil"/>
          <w:left w:val="nil"/>
          <w:bottom w:val="nil"/>
          <w:right w:val="nil"/>
          <w:between w:val="nil"/>
        </w:pBdr>
        <w:spacing w:after="160" w:line="259" w:lineRule="auto"/>
        <w:rPr>
          <w:color w:val="000000"/>
        </w:rPr>
      </w:pPr>
      <w:r>
        <w:rPr>
          <w:color w:val="000000"/>
        </w:rPr>
        <w:t>Reinicios ilimitados</w:t>
      </w:r>
    </w:p>
    <w:p w14:paraId="33537DEE" w14:textId="77777777" w:rsidR="001F477A" w:rsidRDefault="00AF59C2">
      <w:pPr>
        <w:pStyle w:val="Ttulo2"/>
        <w:numPr>
          <w:ilvl w:val="1"/>
          <w:numId w:val="22"/>
        </w:numPr>
        <w:ind w:hanging="576"/>
      </w:pPr>
      <w:bookmarkStart w:id="46" w:name="_Toc21016218"/>
      <w:r>
        <w:t>MODALIDAD POR CUATRO UNIDADES DE RACK (4 U):</w:t>
      </w:r>
      <w:bookmarkEnd w:id="46"/>
    </w:p>
    <w:p w14:paraId="78AEF513" w14:textId="77777777" w:rsidR="00591291" w:rsidRDefault="00591291" w:rsidP="00591291">
      <w:pPr>
        <w:numPr>
          <w:ilvl w:val="0"/>
          <w:numId w:val="1"/>
        </w:numPr>
        <w:pBdr>
          <w:top w:val="nil"/>
          <w:left w:val="nil"/>
          <w:bottom w:val="nil"/>
          <w:right w:val="nil"/>
          <w:between w:val="nil"/>
        </w:pBdr>
        <w:spacing w:after="0" w:line="259" w:lineRule="auto"/>
        <w:rPr>
          <w:color w:val="000000"/>
        </w:rPr>
      </w:pPr>
      <w:commentRangeStart w:id="47"/>
      <w:r w:rsidRPr="00425464">
        <w:rPr>
          <w:color w:val="000000"/>
          <w:highlight w:val="green"/>
        </w:rPr>
        <w:t>Conexión directa a la red LAN del proveedor</w:t>
      </w:r>
      <w:commentRangeEnd w:id="47"/>
      <w:r>
        <w:rPr>
          <w:rStyle w:val="Refdecomentario"/>
          <w:rFonts w:asciiTheme="minorHAnsi" w:eastAsiaTheme="minorHAnsi" w:hAnsiTheme="minorHAnsi" w:cstheme="minorBidi"/>
          <w:lang w:eastAsia="en-US"/>
        </w:rPr>
        <w:commentReference w:id="47"/>
      </w:r>
    </w:p>
    <w:p w14:paraId="2FFDAC92" w14:textId="74A03DB9" w:rsidR="00591291" w:rsidRDefault="00591291" w:rsidP="00591291">
      <w:pPr>
        <w:numPr>
          <w:ilvl w:val="0"/>
          <w:numId w:val="1"/>
        </w:numPr>
        <w:pBdr>
          <w:top w:val="nil"/>
          <w:left w:val="nil"/>
          <w:bottom w:val="nil"/>
          <w:right w:val="nil"/>
          <w:between w:val="nil"/>
        </w:pBdr>
        <w:spacing w:after="0" w:line="259" w:lineRule="auto"/>
        <w:rPr>
          <w:color w:val="000000"/>
        </w:rPr>
      </w:pPr>
      <w:r>
        <w:rPr>
          <w:color w:val="000000"/>
        </w:rPr>
        <w:t xml:space="preserve">Conexión directa </w:t>
      </w:r>
      <w:r w:rsidRPr="00591291">
        <w:rPr>
          <w:color w:val="000000"/>
        </w:rPr>
        <w:t xml:space="preserve">a </w:t>
      </w:r>
      <w:r>
        <w:rPr>
          <w:color w:val="000000"/>
        </w:rPr>
        <w:t xml:space="preserve">cuatro puertos de </w:t>
      </w:r>
      <w:r w:rsidRPr="00591291">
        <w:rPr>
          <w:color w:val="000000"/>
        </w:rPr>
        <w:t>10 Gbps</w:t>
      </w:r>
      <w:r w:rsidR="002C047E">
        <w:rPr>
          <w:color w:val="000000"/>
        </w:rPr>
        <w:t xml:space="preserve"> a switch</w:t>
      </w:r>
      <w:r>
        <w:rPr>
          <w:color w:val="000000"/>
        </w:rPr>
        <w:t xml:space="preserve"> de la red LAN del proveedor. </w:t>
      </w:r>
    </w:p>
    <w:p w14:paraId="50D688C5" w14:textId="7D2C852B" w:rsidR="001F477A" w:rsidRDefault="00AF59C2" w:rsidP="00591291">
      <w:pPr>
        <w:numPr>
          <w:ilvl w:val="0"/>
          <w:numId w:val="1"/>
        </w:numPr>
        <w:pBdr>
          <w:top w:val="nil"/>
          <w:left w:val="nil"/>
          <w:bottom w:val="nil"/>
          <w:right w:val="nil"/>
          <w:between w:val="nil"/>
        </w:pBdr>
        <w:spacing w:after="0" w:line="259" w:lineRule="auto"/>
        <w:rPr>
          <w:color w:val="000000"/>
        </w:rPr>
      </w:pPr>
      <w:r>
        <w:rPr>
          <w:color w:val="000000"/>
        </w:rPr>
        <w:lastRenderedPageBreak/>
        <w:t>Conexión directa a 100 Mbps con el equipo de la acometida del proveedor de Internet dedicado</w:t>
      </w:r>
    </w:p>
    <w:p w14:paraId="5149D245" w14:textId="77777777" w:rsidR="001F477A" w:rsidRDefault="00AF59C2">
      <w:pPr>
        <w:numPr>
          <w:ilvl w:val="0"/>
          <w:numId w:val="1"/>
        </w:numPr>
        <w:pBdr>
          <w:top w:val="nil"/>
          <w:left w:val="nil"/>
          <w:bottom w:val="nil"/>
          <w:right w:val="nil"/>
          <w:between w:val="nil"/>
        </w:pBdr>
        <w:spacing w:after="0" w:line="259" w:lineRule="auto"/>
        <w:rPr>
          <w:color w:val="000000"/>
        </w:rPr>
      </w:pPr>
      <w:bookmarkStart w:id="48" w:name="_heading=h.vx1227" w:colFirst="0" w:colLast="0"/>
      <w:bookmarkEnd w:id="48"/>
      <w:r>
        <w:rPr>
          <w:color w:val="000000"/>
        </w:rPr>
        <w:t>El proveedor, deberá proporcionar direcciones IP homologadas para la conexión de Internet</w:t>
      </w:r>
    </w:p>
    <w:p w14:paraId="18147FB4" w14:textId="3EBE8B10" w:rsidR="001F477A" w:rsidRDefault="00AF59C2">
      <w:pPr>
        <w:numPr>
          <w:ilvl w:val="0"/>
          <w:numId w:val="1"/>
        </w:numPr>
        <w:pBdr>
          <w:top w:val="nil"/>
          <w:left w:val="nil"/>
          <w:bottom w:val="nil"/>
          <w:right w:val="nil"/>
          <w:between w:val="nil"/>
        </w:pBdr>
        <w:spacing w:after="0" w:line="259" w:lineRule="auto"/>
        <w:rPr>
          <w:color w:val="000000"/>
        </w:rPr>
      </w:pPr>
      <w:r>
        <w:rPr>
          <w:color w:val="000000"/>
        </w:rPr>
        <w:t>Acceso reservado a la sala de datos</w:t>
      </w:r>
      <w:r w:rsidR="00164648">
        <w:rPr>
          <w:color w:val="000000"/>
        </w:rPr>
        <w:t>,</w:t>
      </w:r>
      <w:r w:rsidR="005C1A83" w:rsidRPr="005C1A83">
        <w:rPr>
          <w:color w:val="000000"/>
          <w:highlight w:val="green"/>
        </w:rPr>
        <w:t xml:space="preserve"> entendiéndose como un acceso reservado, solo a personal autorizado a la </w:t>
      </w:r>
      <w:commentRangeStart w:id="49"/>
      <w:r w:rsidR="005C1A83" w:rsidRPr="005C1A83">
        <w:rPr>
          <w:color w:val="000000"/>
          <w:highlight w:val="green"/>
        </w:rPr>
        <w:t>sala</w:t>
      </w:r>
      <w:commentRangeEnd w:id="49"/>
      <w:r w:rsidR="005C1A83">
        <w:rPr>
          <w:rStyle w:val="Refdecomentario"/>
          <w:rFonts w:asciiTheme="minorHAnsi" w:eastAsiaTheme="minorHAnsi" w:hAnsiTheme="minorHAnsi" w:cstheme="minorBidi"/>
          <w:lang w:eastAsia="en-US"/>
        </w:rPr>
        <w:commentReference w:id="49"/>
      </w:r>
      <w:r w:rsidR="005C1A83" w:rsidRPr="005C1A83">
        <w:rPr>
          <w:color w:val="000000"/>
        </w:rPr>
        <w:t>.</w:t>
      </w:r>
    </w:p>
    <w:p w14:paraId="6573DFAD" w14:textId="77777777" w:rsidR="001F477A" w:rsidRDefault="00AF59C2">
      <w:pPr>
        <w:numPr>
          <w:ilvl w:val="0"/>
          <w:numId w:val="1"/>
        </w:numPr>
        <w:pBdr>
          <w:top w:val="nil"/>
          <w:left w:val="nil"/>
          <w:bottom w:val="nil"/>
          <w:right w:val="nil"/>
          <w:between w:val="nil"/>
        </w:pBdr>
        <w:spacing w:after="0" w:line="256" w:lineRule="auto"/>
        <w:rPr>
          <w:color w:val="000000"/>
        </w:rPr>
      </w:pPr>
      <w:r>
        <w:rPr>
          <w:color w:val="000000"/>
        </w:rPr>
        <w:t>Suministro eléctrico de acuerdo a la carga de las unidades de rack instaladas por gabinete</w:t>
      </w:r>
    </w:p>
    <w:p w14:paraId="2958CE09" w14:textId="5302298C" w:rsidR="001F477A" w:rsidRDefault="00AF59C2" w:rsidP="00F4768A">
      <w:pPr>
        <w:numPr>
          <w:ilvl w:val="0"/>
          <w:numId w:val="1"/>
        </w:numPr>
        <w:pBdr>
          <w:top w:val="nil"/>
          <w:left w:val="nil"/>
          <w:bottom w:val="nil"/>
          <w:right w:val="nil"/>
          <w:between w:val="nil"/>
        </w:pBdr>
        <w:spacing w:after="0" w:line="259" w:lineRule="auto"/>
        <w:rPr>
          <w:color w:val="000000"/>
        </w:rPr>
      </w:pPr>
      <w:r>
        <w:rPr>
          <w:color w:val="000000"/>
        </w:rPr>
        <w:t xml:space="preserve">Aire acondicionado de precisión </w:t>
      </w:r>
      <w:r w:rsidR="00F4768A" w:rsidRPr="00141D95">
        <w:rPr>
          <w:color w:val="000000"/>
          <w:highlight w:val="green"/>
        </w:rPr>
        <w:t>operando bajo los rangos de temperatura indicados por ASHRAE TC 9.</w:t>
      </w:r>
      <w:commentRangeStart w:id="50"/>
      <w:r w:rsidR="00F4768A" w:rsidRPr="00141D95">
        <w:rPr>
          <w:color w:val="000000"/>
          <w:highlight w:val="green"/>
        </w:rPr>
        <w:t>9</w:t>
      </w:r>
      <w:commentRangeEnd w:id="50"/>
      <w:r w:rsidR="00F4768A" w:rsidRPr="00141D95">
        <w:rPr>
          <w:rStyle w:val="Refdecomentario"/>
          <w:rFonts w:asciiTheme="minorHAnsi" w:eastAsiaTheme="minorHAnsi" w:hAnsiTheme="minorHAnsi" w:cstheme="minorBidi"/>
          <w:highlight w:val="green"/>
          <w:lang w:eastAsia="en-US"/>
        </w:rPr>
        <w:commentReference w:id="50"/>
      </w:r>
      <w:r w:rsidR="00F4768A">
        <w:rPr>
          <w:color w:val="000000"/>
        </w:rPr>
        <w:t xml:space="preserve">. </w:t>
      </w:r>
    </w:p>
    <w:p w14:paraId="4EE4EF1C" w14:textId="77777777" w:rsidR="001F477A" w:rsidRDefault="00AF59C2">
      <w:pPr>
        <w:numPr>
          <w:ilvl w:val="0"/>
          <w:numId w:val="1"/>
        </w:numPr>
        <w:pBdr>
          <w:top w:val="nil"/>
          <w:left w:val="nil"/>
          <w:bottom w:val="nil"/>
          <w:right w:val="nil"/>
          <w:between w:val="nil"/>
        </w:pBdr>
        <w:spacing w:after="0" w:line="259" w:lineRule="auto"/>
        <w:rPr>
          <w:color w:val="000000"/>
        </w:rPr>
      </w:pPr>
      <w:r>
        <w:rPr>
          <w:color w:val="000000"/>
        </w:rPr>
        <w:t>Firewall compartido o dedicado como control de acceso.</w:t>
      </w:r>
    </w:p>
    <w:p w14:paraId="3FB5D5B8" w14:textId="77777777" w:rsidR="001F477A" w:rsidRDefault="00AF59C2">
      <w:pPr>
        <w:numPr>
          <w:ilvl w:val="0"/>
          <w:numId w:val="1"/>
        </w:numPr>
        <w:pBdr>
          <w:top w:val="nil"/>
          <w:left w:val="nil"/>
          <w:bottom w:val="nil"/>
          <w:right w:val="nil"/>
          <w:between w:val="nil"/>
        </w:pBdr>
        <w:spacing w:after="0" w:line="259" w:lineRule="auto"/>
        <w:rPr>
          <w:color w:val="000000"/>
        </w:rPr>
      </w:pPr>
      <w:r>
        <w:rPr>
          <w:color w:val="000000"/>
        </w:rPr>
        <w:t>Asignación de direcciones IP de tipo PI (Provider Independent)</w:t>
      </w:r>
    </w:p>
    <w:p w14:paraId="3DD4D7CC" w14:textId="77777777" w:rsidR="001F477A" w:rsidRDefault="00AF59C2">
      <w:pPr>
        <w:numPr>
          <w:ilvl w:val="0"/>
          <w:numId w:val="1"/>
        </w:numPr>
        <w:pBdr>
          <w:top w:val="nil"/>
          <w:left w:val="nil"/>
          <w:bottom w:val="nil"/>
          <w:right w:val="nil"/>
          <w:between w:val="nil"/>
        </w:pBdr>
        <w:spacing w:after="0" w:line="259" w:lineRule="auto"/>
        <w:rPr>
          <w:color w:val="000000"/>
        </w:rPr>
      </w:pPr>
      <w:r>
        <w:rPr>
          <w:color w:val="000000"/>
        </w:rPr>
        <w:t>Asistenta en sitio al integrar los equipos en el Centro de Datos.</w:t>
      </w:r>
    </w:p>
    <w:p w14:paraId="64CDB9BF" w14:textId="77777777" w:rsidR="006119BA" w:rsidRDefault="006119BA" w:rsidP="006119BA">
      <w:pPr>
        <w:numPr>
          <w:ilvl w:val="0"/>
          <w:numId w:val="1"/>
        </w:numPr>
        <w:pBdr>
          <w:top w:val="nil"/>
          <w:left w:val="nil"/>
          <w:bottom w:val="nil"/>
          <w:right w:val="nil"/>
          <w:between w:val="nil"/>
        </w:pBdr>
        <w:spacing w:after="0" w:line="259" w:lineRule="auto"/>
        <w:rPr>
          <w:color w:val="000000"/>
        </w:rPr>
      </w:pPr>
      <w:r>
        <w:rPr>
          <w:color w:val="000000"/>
        </w:rPr>
        <w:t xml:space="preserve">Asistencia telefónica vía ticket de sistema cumpliendo los niveles de servicio requeridos en el presente anexo, </w:t>
      </w:r>
      <w:r w:rsidRPr="00164648">
        <w:rPr>
          <w:color w:val="000000"/>
          <w:highlight w:val="green"/>
        </w:rPr>
        <w:t xml:space="preserve">la operación, actualizaciones y mantenimiento preventivo y correctivo del equipo coubicado corre será responsabilidad de LA </w:t>
      </w:r>
      <w:commentRangeStart w:id="51"/>
      <w:r w:rsidRPr="00164648">
        <w:rPr>
          <w:color w:val="000000"/>
          <w:highlight w:val="green"/>
        </w:rPr>
        <w:t>ENTIDAD</w:t>
      </w:r>
      <w:commentRangeEnd w:id="51"/>
      <w:r>
        <w:rPr>
          <w:rStyle w:val="Refdecomentario"/>
          <w:rFonts w:asciiTheme="minorHAnsi" w:eastAsiaTheme="minorHAnsi" w:hAnsiTheme="minorHAnsi" w:cstheme="minorBidi"/>
          <w:lang w:eastAsia="en-US"/>
        </w:rPr>
        <w:commentReference w:id="51"/>
      </w:r>
      <w:r>
        <w:rPr>
          <w:color w:val="000000"/>
        </w:rPr>
        <w:t>.</w:t>
      </w:r>
    </w:p>
    <w:p w14:paraId="435BB412" w14:textId="77777777" w:rsidR="006119BA" w:rsidRDefault="006119BA" w:rsidP="006119BA">
      <w:pPr>
        <w:numPr>
          <w:ilvl w:val="0"/>
          <w:numId w:val="1"/>
        </w:numPr>
        <w:pBdr>
          <w:top w:val="nil"/>
          <w:left w:val="nil"/>
          <w:bottom w:val="nil"/>
          <w:right w:val="nil"/>
          <w:between w:val="nil"/>
        </w:pBdr>
        <w:spacing w:after="0" w:line="259" w:lineRule="auto"/>
        <w:rPr>
          <w:color w:val="000000"/>
        </w:rPr>
      </w:pPr>
      <w:r>
        <w:rPr>
          <w:color w:val="000000"/>
        </w:rPr>
        <w:t>Soporte y Asistencia 24 horas</w:t>
      </w:r>
      <w:r w:rsidRPr="00490F28">
        <w:rPr>
          <w:color w:val="000000"/>
        </w:rPr>
        <w:t xml:space="preserve"> en sitio, esto </w:t>
      </w:r>
      <w:r w:rsidRPr="00164648">
        <w:rPr>
          <w:color w:val="000000"/>
          <w:highlight w:val="green"/>
        </w:rPr>
        <w:t xml:space="preserve">la operación, actualizaciones y mantenimiento preventivo y correctivo del equipo coubicado corre será responsabilidad de LA </w:t>
      </w:r>
      <w:commentRangeStart w:id="52"/>
      <w:r w:rsidRPr="00164648">
        <w:rPr>
          <w:color w:val="000000"/>
          <w:highlight w:val="green"/>
        </w:rPr>
        <w:t>ENTIDAD</w:t>
      </w:r>
      <w:commentRangeEnd w:id="52"/>
      <w:r>
        <w:rPr>
          <w:rStyle w:val="Refdecomentario"/>
          <w:rFonts w:asciiTheme="minorHAnsi" w:eastAsiaTheme="minorHAnsi" w:hAnsiTheme="minorHAnsi" w:cstheme="minorBidi"/>
          <w:lang w:eastAsia="en-US"/>
        </w:rPr>
        <w:commentReference w:id="52"/>
      </w:r>
    </w:p>
    <w:p w14:paraId="3017EEA8" w14:textId="77777777" w:rsidR="006119BA" w:rsidRDefault="006119BA" w:rsidP="006119BA">
      <w:pPr>
        <w:numPr>
          <w:ilvl w:val="0"/>
          <w:numId w:val="1"/>
        </w:numPr>
        <w:pBdr>
          <w:top w:val="nil"/>
          <w:left w:val="nil"/>
          <w:bottom w:val="nil"/>
          <w:right w:val="nil"/>
          <w:between w:val="nil"/>
        </w:pBdr>
        <w:spacing w:after="0" w:line="259" w:lineRule="auto"/>
        <w:rPr>
          <w:color w:val="000000"/>
        </w:rPr>
      </w:pPr>
      <w:r>
        <w:rPr>
          <w:color w:val="000000"/>
        </w:rPr>
        <w:t xml:space="preserve">Asistencia técnica profesional vía telefónica o en sitio, </w:t>
      </w:r>
      <w:r w:rsidRPr="00164648">
        <w:rPr>
          <w:color w:val="000000"/>
          <w:highlight w:val="green"/>
        </w:rPr>
        <w:t xml:space="preserve">la operación, actualizaciones y mantenimiento preventivo y correctivo del equipo coubicado corre será responsabilidad de LA </w:t>
      </w:r>
      <w:commentRangeStart w:id="53"/>
      <w:commentRangeStart w:id="54"/>
      <w:r w:rsidRPr="00164648">
        <w:rPr>
          <w:color w:val="000000"/>
          <w:highlight w:val="green"/>
        </w:rPr>
        <w:t>ENTIDAD</w:t>
      </w:r>
      <w:commentRangeEnd w:id="53"/>
      <w:r>
        <w:rPr>
          <w:rStyle w:val="Refdecomentario"/>
          <w:rFonts w:asciiTheme="minorHAnsi" w:eastAsiaTheme="minorHAnsi" w:hAnsiTheme="minorHAnsi" w:cstheme="minorBidi"/>
          <w:lang w:eastAsia="en-US"/>
        </w:rPr>
        <w:commentReference w:id="53"/>
      </w:r>
      <w:commentRangeEnd w:id="54"/>
      <w:r>
        <w:rPr>
          <w:rStyle w:val="Refdecomentario"/>
          <w:rFonts w:asciiTheme="minorHAnsi" w:eastAsiaTheme="minorHAnsi" w:hAnsiTheme="minorHAnsi" w:cstheme="minorBidi"/>
          <w:lang w:eastAsia="en-US"/>
        </w:rPr>
        <w:commentReference w:id="54"/>
      </w:r>
    </w:p>
    <w:p w14:paraId="2E033662" w14:textId="212B6DE3" w:rsidR="001F477A" w:rsidRDefault="006119BA" w:rsidP="006119BA">
      <w:pPr>
        <w:numPr>
          <w:ilvl w:val="0"/>
          <w:numId w:val="1"/>
        </w:numPr>
        <w:pBdr>
          <w:top w:val="nil"/>
          <w:left w:val="nil"/>
          <w:bottom w:val="nil"/>
          <w:right w:val="nil"/>
          <w:between w:val="nil"/>
        </w:pBdr>
        <w:spacing w:after="0" w:line="259" w:lineRule="auto"/>
        <w:rPr>
          <w:color w:val="000000"/>
        </w:rPr>
      </w:pPr>
      <w:r>
        <w:rPr>
          <w:color w:val="000000"/>
        </w:rPr>
        <w:t>Sistema de respaldos programado</w:t>
      </w:r>
      <w:r w:rsidRPr="00490F28">
        <w:rPr>
          <w:color w:val="000000"/>
        </w:rPr>
        <w:t xml:space="preserve"> </w:t>
      </w:r>
      <w:r w:rsidRPr="00490F28">
        <w:rPr>
          <w:color w:val="000000"/>
          <w:highlight w:val="green"/>
        </w:rPr>
        <w:t xml:space="preserve">para los equipos o servicios se especifique este </w:t>
      </w:r>
      <w:commentRangeStart w:id="55"/>
      <w:r w:rsidRPr="00490F28">
        <w:rPr>
          <w:color w:val="000000"/>
          <w:highlight w:val="green"/>
        </w:rPr>
        <w:t>requerimiento</w:t>
      </w:r>
      <w:commentRangeEnd w:id="55"/>
      <w:r>
        <w:rPr>
          <w:rStyle w:val="Refdecomentario"/>
          <w:rFonts w:asciiTheme="minorHAnsi" w:eastAsiaTheme="minorHAnsi" w:hAnsiTheme="minorHAnsi" w:cstheme="minorBidi"/>
          <w:lang w:eastAsia="en-US"/>
        </w:rPr>
        <w:commentReference w:id="55"/>
      </w:r>
      <w:r w:rsidRPr="00490F28">
        <w:rPr>
          <w:color w:val="000000"/>
          <w:highlight w:val="green"/>
        </w:rPr>
        <w:t>.</w:t>
      </w:r>
    </w:p>
    <w:p w14:paraId="4C4A2C63" w14:textId="77777777" w:rsidR="001F477A" w:rsidRDefault="00AF59C2">
      <w:pPr>
        <w:numPr>
          <w:ilvl w:val="0"/>
          <w:numId w:val="1"/>
        </w:numPr>
        <w:pBdr>
          <w:top w:val="nil"/>
          <w:left w:val="nil"/>
          <w:bottom w:val="nil"/>
          <w:right w:val="nil"/>
          <w:between w:val="nil"/>
        </w:pBdr>
        <w:spacing w:after="0" w:line="259" w:lineRule="auto"/>
        <w:rPr>
          <w:color w:val="000000"/>
        </w:rPr>
      </w:pPr>
      <w:r>
        <w:rPr>
          <w:color w:val="000000"/>
        </w:rPr>
        <w:t>Arquitectura redundante.</w:t>
      </w:r>
    </w:p>
    <w:p w14:paraId="5495A330" w14:textId="77777777" w:rsidR="001F477A" w:rsidRDefault="00AF59C2">
      <w:pPr>
        <w:numPr>
          <w:ilvl w:val="0"/>
          <w:numId w:val="1"/>
        </w:numPr>
        <w:pBdr>
          <w:top w:val="nil"/>
          <w:left w:val="nil"/>
          <w:bottom w:val="nil"/>
          <w:right w:val="nil"/>
          <w:between w:val="nil"/>
        </w:pBdr>
        <w:spacing w:after="160" w:line="259" w:lineRule="auto"/>
        <w:rPr>
          <w:color w:val="000000"/>
        </w:rPr>
      </w:pPr>
      <w:r>
        <w:rPr>
          <w:color w:val="000000"/>
        </w:rPr>
        <w:t>Reinicios ilimitados</w:t>
      </w:r>
    </w:p>
    <w:p w14:paraId="0BA23E62" w14:textId="77777777" w:rsidR="001F477A" w:rsidRDefault="001F477A"/>
    <w:p w14:paraId="6A3FF630" w14:textId="77777777" w:rsidR="001F477A" w:rsidRDefault="00AF59C2">
      <w:pPr>
        <w:pStyle w:val="Ttulo2"/>
        <w:numPr>
          <w:ilvl w:val="1"/>
          <w:numId w:val="22"/>
        </w:numPr>
        <w:ind w:hanging="576"/>
      </w:pPr>
      <w:bookmarkStart w:id="56" w:name="_Toc21016219"/>
      <w:r>
        <w:t>MODALIDAD POR MEDIO RACK PRIVADO PARA MOVER LA INFRAESTRUCTURA (21 U):</w:t>
      </w:r>
      <w:bookmarkEnd w:id="56"/>
    </w:p>
    <w:p w14:paraId="30FBE72A" w14:textId="77777777" w:rsidR="00591291" w:rsidRDefault="00591291" w:rsidP="00591291">
      <w:pPr>
        <w:numPr>
          <w:ilvl w:val="0"/>
          <w:numId w:val="2"/>
        </w:numPr>
        <w:pBdr>
          <w:top w:val="nil"/>
          <w:left w:val="nil"/>
          <w:bottom w:val="nil"/>
          <w:right w:val="nil"/>
          <w:between w:val="nil"/>
        </w:pBdr>
        <w:spacing w:after="0" w:line="259" w:lineRule="auto"/>
        <w:rPr>
          <w:color w:val="000000"/>
        </w:rPr>
      </w:pPr>
      <w:commentRangeStart w:id="57"/>
      <w:r w:rsidRPr="00425464">
        <w:rPr>
          <w:color w:val="000000"/>
          <w:highlight w:val="green"/>
        </w:rPr>
        <w:t>Conexión directa a la red LAN del proveedor</w:t>
      </w:r>
      <w:commentRangeEnd w:id="57"/>
      <w:r>
        <w:rPr>
          <w:rStyle w:val="Refdecomentario"/>
          <w:rFonts w:asciiTheme="minorHAnsi" w:eastAsiaTheme="minorHAnsi" w:hAnsiTheme="minorHAnsi" w:cstheme="minorBidi"/>
          <w:lang w:eastAsia="en-US"/>
        </w:rPr>
        <w:commentReference w:id="57"/>
      </w:r>
    </w:p>
    <w:p w14:paraId="111E9032" w14:textId="2E956ADA" w:rsidR="00792CDD" w:rsidRDefault="00591291" w:rsidP="00591291">
      <w:pPr>
        <w:numPr>
          <w:ilvl w:val="0"/>
          <w:numId w:val="2"/>
        </w:numPr>
        <w:pBdr>
          <w:top w:val="nil"/>
          <w:left w:val="nil"/>
          <w:bottom w:val="nil"/>
          <w:right w:val="nil"/>
          <w:between w:val="nil"/>
        </w:pBdr>
        <w:spacing w:after="0" w:line="259" w:lineRule="auto"/>
        <w:rPr>
          <w:color w:val="000000"/>
        </w:rPr>
      </w:pPr>
      <w:r>
        <w:rPr>
          <w:color w:val="000000"/>
        </w:rPr>
        <w:t xml:space="preserve">Conexión directa </w:t>
      </w:r>
      <w:r w:rsidRPr="00591291">
        <w:rPr>
          <w:color w:val="000000"/>
        </w:rPr>
        <w:t xml:space="preserve">a </w:t>
      </w:r>
      <w:r>
        <w:rPr>
          <w:color w:val="000000"/>
        </w:rPr>
        <w:t xml:space="preserve">veintiún puertos de </w:t>
      </w:r>
      <w:r w:rsidRPr="00591291">
        <w:rPr>
          <w:color w:val="000000"/>
        </w:rPr>
        <w:t>10 Gbps</w:t>
      </w:r>
      <w:r>
        <w:rPr>
          <w:color w:val="000000"/>
        </w:rPr>
        <w:t xml:space="preserve"> </w:t>
      </w:r>
      <w:r w:rsidR="002C047E">
        <w:rPr>
          <w:color w:val="000000"/>
        </w:rPr>
        <w:t xml:space="preserve">a switch </w:t>
      </w:r>
      <w:r>
        <w:rPr>
          <w:color w:val="000000"/>
        </w:rPr>
        <w:t>de la red LAN del proveedor.</w:t>
      </w:r>
    </w:p>
    <w:p w14:paraId="1D24B472" w14:textId="329ECCAB" w:rsidR="001F477A" w:rsidRDefault="00AF59C2">
      <w:pPr>
        <w:numPr>
          <w:ilvl w:val="0"/>
          <w:numId w:val="2"/>
        </w:numPr>
        <w:pBdr>
          <w:top w:val="nil"/>
          <w:left w:val="nil"/>
          <w:bottom w:val="nil"/>
          <w:right w:val="nil"/>
          <w:between w:val="nil"/>
        </w:pBdr>
        <w:spacing w:after="0" w:line="259" w:lineRule="auto"/>
        <w:rPr>
          <w:color w:val="000000"/>
        </w:rPr>
      </w:pPr>
      <w:r>
        <w:rPr>
          <w:color w:val="000000"/>
        </w:rPr>
        <w:t>Conexión directa a 100 Mbps con el equipo de la acometida del proveedor de Internet dedicado</w:t>
      </w:r>
    </w:p>
    <w:p w14:paraId="242B3C7A" w14:textId="77777777" w:rsidR="001F477A" w:rsidRDefault="00AF59C2">
      <w:pPr>
        <w:numPr>
          <w:ilvl w:val="0"/>
          <w:numId w:val="2"/>
        </w:numPr>
        <w:pBdr>
          <w:top w:val="nil"/>
          <w:left w:val="nil"/>
          <w:bottom w:val="nil"/>
          <w:right w:val="nil"/>
          <w:between w:val="nil"/>
        </w:pBdr>
        <w:spacing w:after="0" w:line="259" w:lineRule="auto"/>
        <w:rPr>
          <w:color w:val="000000"/>
        </w:rPr>
      </w:pPr>
      <w:r>
        <w:rPr>
          <w:color w:val="000000"/>
        </w:rPr>
        <w:t>El proveedor, deberá proporcionar direcciones IP homologadas para conexión de Internet</w:t>
      </w:r>
    </w:p>
    <w:p w14:paraId="29BBDD9A" w14:textId="6B59A98A" w:rsidR="001F477A" w:rsidRDefault="00AF59C2">
      <w:pPr>
        <w:numPr>
          <w:ilvl w:val="0"/>
          <w:numId w:val="2"/>
        </w:numPr>
        <w:pBdr>
          <w:top w:val="nil"/>
          <w:left w:val="nil"/>
          <w:bottom w:val="nil"/>
          <w:right w:val="nil"/>
          <w:between w:val="nil"/>
        </w:pBdr>
        <w:spacing w:after="0" w:line="259" w:lineRule="auto"/>
        <w:rPr>
          <w:color w:val="000000"/>
        </w:rPr>
      </w:pPr>
      <w:r>
        <w:rPr>
          <w:color w:val="000000"/>
        </w:rPr>
        <w:t>Acceso reservado a la sala de datos</w:t>
      </w:r>
      <w:r w:rsidR="005C1A83">
        <w:rPr>
          <w:color w:val="000000"/>
        </w:rPr>
        <w:t xml:space="preserve">, </w:t>
      </w:r>
      <w:r w:rsidR="005C1A83" w:rsidRPr="005C1A83">
        <w:rPr>
          <w:color w:val="000000"/>
          <w:highlight w:val="green"/>
        </w:rPr>
        <w:t xml:space="preserve">entendiéndose como un acceso reservado, solo a personal autorizado a la </w:t>
      </w:r>
      <w:commentRangeStart w:id="58"/>
      <w:r w:rsidR="005C1A83" w:rsidRPr="005C1A83">
        <w:rPr>
          <w:color w:val="000000"/>
          <w:highlight w:val="green"/>
        </w:rPr>
        <w:t>sala</w:t>
      </w:r>
      <w:commentRangeEnd w:id="58"/>
      <w:r w:rsidR="005C1A83">
        <w:rPr>
          <w:rStyle w:val="Refdecomentario"/>
          <w:rFonts w:asciiTheme="minorHAnsi" w:eastAsiaTheme="minorHAnsi" w:hAnsiTheme="minorHAnsi" w:cstheme="minorBidi"/>
          <w:lang w:eastAsia="en-US"/>
        </w:rPr>
        <w:commentReference w:id="58"/>
      </w:r>
      <w:r>
        <w:rPr>
          <w:color w:val="000000"/>
        </w:rPr>
        <w:t>.</w:t>
      </w:r>
    </w:p>
    <w:p w14:paraId="27312926" w14:textId="77777777" w:rsidR="001F477A" w:rsidRDefault="00AF59C2">
      <w:pPr>
        <w:numPr>
          <w:ilvl w:val="0"/>
          <w:numId w:val="2"/>
        </w:numPr>
        <w:pBdr>
          <w:top w:val="nil"/>
          <w:left w:val="nil"/>
          <w:bottom w:val="nil"/>
          <w:right w:val="nil"/>
          <w:between w:val="nil"/>
        </w:pBdr>
        <w:spacing w:after="0" w:line="256" w:lineRule="auto"/>
        <w:rPr>
          <w:color w:val="000000"/>
        </w:rPr>
      </w:pPr>
      <w:r>
        <w:rPr>
          <w:color w:val="000000"/>
        </w:rPr>
        <w:t>Suministro eléctrico de acuerdo a la carga de las unidades de rack instaladas por gabinete</w:t>
      </w:r>
    </w:p>
    <w:p w14:paraId="2404663B" w14:textId="08DCD960" w:rsidR="001F477A" w:rsidRDefault="00264C85" w:rsidP="00264C85">
      <w:pPr>
        <w:numPr>
          <w:ilvl w:val="0"/>
          <w:numId w:val="2"/>
        </w:numPr>
        <w:pBdr>
          <w:top w:val="nil"/>
          <w:left w:val="nil"/>
          <w:bottom w:val="nil"/>
          <w:right w:val="nil"/>
          <w:between w:val="nil"/>
        </w:pBdr>
        <w:spacing w:after="0" w:line="259" w:lineRule="auto"/>
        <w:rPr>
          <w:color w:val="000000"/>
        </w:rPr>
      </w:pPr>
      <w:r w:rsidRPr="00264C85">
        <w:rPr>
          <w:color w:val="000000"/>
          <w:highlight w:val="green"/>
        </w:rPr>
        <w:t xml:space="preserve">Subred /28 con 13 Direcciones </w:t>
      </w:r>
      <w:commentRangeStart w:id="59"/>
      <w:r w:rsidRPr="00264C85">
        <w:rPr>
          <w:color w:val="000000"/>
          <w:highlight w:val="green"/>
        </w:rPr>
        <w:t>IP</w:t>
      </w:r>
      <w:commentRangeEnd w:id="59"/>
      <w:r>
        <w:rPr>
          <w:rStyle w:val="Refdecomentario"/>
          <w:rFonts w:asciiTheme="minorHAnsi" w:eastAsiaTheme="minorHAnsi" w:hAnsiTheme="minorHAnsi" w:cstheme="minorBidi"/>
          <w:lang w:eastAsia="en-US"/>
        </w:rPr>
        <w:commentReference w:id="59"/>
      </w:r>
      <w:r w:rsidR="00AF59C2">
        <w:rPr>
          <w:color w:val="000000"/>
        </w:rPr>
        <w:t>.</w:t>
      </w:r>
    </w:p>
    <w:p w14:paraId="57D2AD97" w14:textId="273CA260" w:rsidR="001F477A" w:rsidRDefault="0002612D" w:rsidP="0002612D">
      <w:pPr>
        <w:numPr>
          <w:ilvl w:val="0"/>
          <w:numId w:val="2"/>
        </w:numPr>
        <w:pBdr>
          <w:top w:val="nil"/>
          <w:left w:val="nil"/>
          <w:bottom w:val="nil"/>
          <w:right w:val="nil"/>
          <w:between w:val="nil"/>
        </w:pBdr>
        <w:spacing w:after="0" w:line="259" w:lineRule="auto"/>
        <w:rPr>
          <w:color w:val="000000"/>
        </w:rPr>
      </w:pPr>
      <w:r>
        <w:rPr>
          <w:color w:val="000000"/>
        </w:rPr>
        <w:lastRenderedPageBreak/>
        <w:t xml:space="preserve">Aire acondicionado de precisión </w:t>
      </w:r>
      <w:r w:rsidRPr="00141D95">
        <w:rPr>
          <w:color w:val="000000"/>
          <w:highlight w:val="green"/>
        </w:rPr>
        <w:t>operando bajo los rangos de temperatura indicados por ASHRAE TC 9.</w:t>
      </w:r>
      <w:commentRangeStart w:id="60"/>
      <w:r w:rsidRPr="00141D95">
        <w:rPr>
          <w:color w:val="000000"/>
          <w:highlight w:val="green"/>
        </w:rPr>
        <w:t>9</w:t>
      </w:r>
      <w:commentRangeEnd w:id="60"/>
      <w:r w:rsidRPr="00141D95">
        <w:rPr>
          <w:rStyle w:val="Refdecomentario"/>
          <w:rFonts w:asciiTheme="minorHAnsi" w:eastAsiaTheme="minorHAnsi" w:hAnsiTheme="minorHAnsi" w:cstheme="minorBidi"/>
          <w:highlight w:val="green"/>
          <w:lang w:eastAsia="en-US"/>
        </w:rPr>
        <w:commentReference w:id="60"/>
      </w:r>
      <w:r>
        <w:rPr>
          <w:color w:val="000000"/>
        </w:rPr>
        <w:t>.</w:t>
      </w:r>
    </w:p>
    <w:p w14:paraId="485A509F" w14:textId="77777777" w:rsidR="001F477A" w:rsidRDefault="00AF59C2">
      <w:pPr>
        <w:numPr>
          <w:ilvl w:val="0"/>
          <w:numId w:val="2"/>
        </w:numPr>
        <w:pBdr>
          <w:top w:val="nil"/>
          <w:left w:val="nil"/>
          <w:bottom w:val="nil"/>
          <w:right w:val="nil"/>
          <w:between w:val="nil"/>
        </w:pBdr>
        <w:spacing w:after="0" w:line="259" w:lineRule="auto"/>
        <w:rPr>
          <w:color w:val="000000"/>
        </w:rPr>
      </w:pPr>
      <w:r>
        <w:rPr>
          <w:color w:val="000000"/>
        </w:rPr>
        <w:t>Firewall compartido o dedicado como control de acceso.</w:t>
      </w:r>
    </w:p>
    <w:p w14:paraId="4BD3CAA3" w14:textId="6B3998EB" w:rsidR="001F477A" w:rsidRDefault="00AF59C2">
      <w:pPr>
        <w:numPr>
          <w:ilvl w:val="0"/>
          <w:numId w:val="2"/>
        </w:numPr>
        <w:pBdr>
          <w:top w:val="nil"/>
          <w:left w:val="nil"/>
          <w:bottom w:val="nil"/>
          <w:right w:val="nil"/>
          <w:between w:val="nil"/>
        </w:pBdr>
        <w:spacing w:after="0" w:line="259" w:lineRule="auto"/>
        <w:rPr>
          <w:color w:val="000000"/>
        </w:rPr>
      </w:pPr>
      <w:r>
        <w:rPr>
          <w:color w:val="000000"/>
        </w:rPr>
        <w:t>Asignación de direcciones IP de tipo PI (Provider Independent)</w:t>
      </w:r>
    </w:p>
    <w:p w14:paraId="7DD57E66" w14:textId="77777777" w:rsidR="006119BA" w:rsidRDefault="006119BA" w:rsidP="006119BA">
      <w:pPr>
        <w:numPr>
          <w:ilvl w:val="0"/>
          <w:numId w:val="2"/>
        </w:numPr>
        <w:pBdr>
          <w:top w:val="nil"/>
          <w:left w:val="nil"/>
          <w:bottom w:val="nil"/>
          <w:right w:val="nil"/>
          <w:between w:val="nil"/>
        </w:pBdr>
        <w:spacing w:after="0" w:line="259" w:lineRule="auto"/>
        <w:rPr>
          <w:color w:val="000000"/>
        </w:rPr>
      </w:pPr>
      <w:r w:rsidRPr="00047460">
        <w:rPr>
          <w:color w:val="000000"/>
          <w:highlight w:val="green"/>
        </w:rPr>
        <w:t xml:space="preserve">El acceso al medio Rack debería ser por medio de </w:t>
      </w:r>
      <w:commentRangeStart w:id="61"/>
      <w:r w:rsidRPr="00047460">
        <w:rPr>
          <w:color w:val="000000"/>
          <w:highlight w:val="green"/>
        </w:rPr>
        <w:t>llave</w:t>
      </w:r>
      <w:commentRangeEnd w:id="61"/>
      <w:r>
        <w:rPr>
          <w:rStyle w:val="Refdecomentario"/>
          <w:rFonts w:asciiTheme="minorHAnsi" w:eastAsiaTheme="minorHAnsi" w:hAnsiTheme="minorHAnsi" w:cstheme="minorBidi"/>
          <w:lang w:eastAsia="en-US"/>
        </w:rPr>
        <w:commentReference w:id="61"/>
      </w:r>
      <w:r w:rsidRPr="00047460">
        <w:rPr>
          <w:color w:val="000000"/>
        </w:rPr>
        <w:t>.</w:t>
      </w:r>
    </w:p>
    <w:p w14:paraId="1711B81E" w14:textId="77777777" w:rsidR="001F477A" w:rsidRDefault="00AF59C2">
      <w:pPr>
        <w:numPr>
          <w:ilvl w:val="0"/>
          <w:numId w:val="2"/>
        </w:numPr>
        <w:pBdr>
          <w:top w:val="nil"/>
          <w:left w:val="nil"/>
          <w:bottom w:val="nil"/>
          <w:right w:val="nil"/>
          <w:between w:val="nil"/>
        </w:pBdr>
        <w:spacing w:after="0" w:line="259" w:lineRule="auto"/>
        <w:rPr>
          <w:color w:val="000000"/>
        </w:rPr>
      </w:pPr>
      <w:r>
        <w:rPr>
          <w:color w:val="000000"/>
        </w:rPr>
        <w:t xml:space="preserve">Asistenta en sitio al integrar los equipos en el Centro </w:t>
      </w:r>
      <w:commentRangeStart w:id="62"/>
      <w:r>
        <w:rPr>
          <w:color w:val="000000"/>
        </w:rPr>
        <w:t>de</w:t>
      </w:r>
      <w:commentRangeEnd w:id="62"/>
      <w:r w:rsidR="00047460">
        <w:rPr>
          <w:rStyle w:val="Refdecomentario"/>
          <w:rFonts w:asciiTheme="minorHAnsi" w:eastAsiaTheme="minorHAnsi" w:hAnsiTheme="minorHAnsi" w:cstheme="minorBidi"/>
          <w:lang w:eastAsia="en-US"/>
        </w:rPr>
        <w:commentReference w:id="62"/>
      </w:r>
      <w:r>
        <w:rPr>
          <w:color w:val="000000"/>
        </w:rPr>
        <w:t xml:space="preserve"> Datos.</w:t>
      </w:r>
    </w:p>
    <w:p w14:paraId="23C33895" w14:textId="77777777" w:rsidR="00846C1C" w:rsidRDefault="00846C1C" w:rsidP="00846C1C">
      <w:pPr>
        <w:numPr>
          <w:ilvl w:val="0"/>
          <w:numId w:val="2"/>
        </w:numPr>
        <w:pBdr>
          <w:top w:val="nil"/>
          <w:left w:val="nil"/>
          <w:bottom w:val="nil"/>
          <w:right w:val="nil"/>
          <w:between w:val="nil"/>
        </w:pBdr>
        <w:spacing w:after="0" w:line="259" w:lineRule="auto"/>
        <w:rPr>
          <w:color w:val="000000"/>
        </w:rPr>
      </w:pPr>
      <w:r>
        <w:rPr>
          <w:color w:val="000000"/>
        </w:rPr>
        <w:t xml:space="preserve">Asistencia telefónica vía ticket de sistema cumpliendo los niveles de servicio requeridos en el presente anexo, </w:t>
      </w:r>
      <w:r w:rsidRPr="00164648">
        <w:rPr>
          <w:color w:val="000000"/>
          <w:highlight w:val="green"/>
        </w:rPr>
        <w:t xml:space="preserve">la operación, actualizaciones y mantenimiento preventivo y correctivo del equipo coubicado corre será responsabilidad de LA </w:t>
      </w:r>
      <w:commentRangeStart w:id="63"/>
      <w:r w:rsidRPr="00164648">
        <w:rPr>
          <w:color w:val="000000"/>
          <w:highlight w:val="green"/>
        </w:rPr>
        <w:t>ENTIDAD</w:t>
      </w:r>
      <w:commentRangeEnd w:id="63"/>
      <w:r>
        <w:rPr>
          <w:rStyle w:val="Refdecomentario"/>
          <w:rFonts w:asciiTheme="minorHAnsi" w:eastAsiaTheme="minorHAnsi" w:hAnsiTheme="minorHAnsi" w:cstheme="minorBidi"/>
          <w:lang w:eastAsia="en-US"/>
        </w:rPr>
        <w:commentReference w:id="63"/>
      </w:r>
      <w:r>
        <w:rPr>
          <w:color w:val="000000"/>
        </w:rPr>
        <w:t>.</w:t>
      </w:r>
    </w:p>
    <w:p w14:paraId="135E6ED1" w14:textId="77777777" w:rsidR="00846C1C" w:rsidRDefault="00846C1C" w:rsidP="00846C1C">
      <w:pPr>
        <w:numPr>
          <w:ilvl w:val="0"/>
          <w:numId w:val="2"/>
        </w:numPr>
        <w:pBdr>
          <w:top w:val="nil"/>
          <w:left w:val="nil"/>
          <w:bottom w:val="nil"/>
          <w:right w:val="nil"/>
          <w:between w:val="nil"/>
        </w:pBdr>
        <w:spacing w:after="0" w:line="259" w:lineRule="auto"/>
        <w:rPr>
          <w:color w:val="000000"/>
        </w:rPr>
      </w:pPr>
      <w:r>
        <w:rPr>
          <w:color w:val="000000"/>
        </w:rPr>
        <w:t>Soporte y Asistencia 24 horas</w:t>
      </w:r>
      <w:r w:rsidRPr="00490F28">
        <w:rPr>
          <w:color w:val="000000"/>
        </w:rPr>
        <w:t xml:space="preserve"> en sitio, esto </w:t>
      </w:r>
      <w:r w:rsidRPr="00164648">
        <w:rPr>
          <w:color w:val="000000"/>
          <w:highlight w:val="green"/>
        </w:rPr>
        <w:t xml:space="preserve">la operación, actualizaciones y mantenimiento preventivo y correctivo del equipo coubicado corre será responsabilidad de LA </w:t>
      </w:r>
      <w:commentRangeStart w:id="64"/>
      <w:r w:rsidRPr="00164648">
        <w:rPr>
          <w:color w:val="000000"/>
          <w:highlight w:val="green"/>
        </w:rPr>
        <w:t>ENTIDAD</w:t>
      </w:r>
      <w:commentRangeEnd w:id="64"/>
      <w:r>
        <w:rPr>
          <w:rStyle w:val="Refdecomentario"/>
          <w:rFonts w:asciiTheme="minorHAnsi" w:eastAsiaTheme="minorHAnsi" w:hAnsiTheme="minorHAnsi" w:cstheme="minorBidi"/>
          <w:lang w:eastAsia="en-US"/>
        </w:rPr>
        <w:commentReference w:id="64"/>
      </w:r>
    </w:p>
    <w:p w14:paraId="28CE14BB" w14:textId="77777777" w:rsidR="00846C1C" w:rsidRDefault="00846C1C" w:rsidP="00846C1C">
      <w:pPr>
        <w:numPr>
          <w:ilvl w:val="0"/>
          <w:numId w:val="2"/>
        </w:numPr>
        <w:pBdr>
          <w:top w:val="nil"/>
          <w:left w:val="nil"/>
          <w:bottom w:val="nil"/>
          <w:right w:val="nil"/>
          <w:between w:val="nil"/>
        </w:pBdr>
        <w:spacing w:after="0" w:line="259" w:lineRule="auto"/>
        <w:rPr>
          <w:color w:val="000000"/>
        </w:rPr>
      </w:pPr>
      <w:r>
        <w:rPr>
          <w:color w:val="000000"/>
        </w:rPr>
        <w:t xml:space="preserve">Asistencia técnica profesional vía telefónica o en sitio, </w:t>
      </w:r>
      <w:r w:rsidRPr="00164648">
        <w:rPr>
          <w:color w:val="000000"/>
          <w:highlight w:val="green"/>
        </w:rPr>
        <w:t xml:space="preserve">la operación, actualizaciones y mantenimiento preventivo y correctivo del equipo coubicado corre será responsabilidad de LA </w:t>
      </w:r>
      <w:commentRangeStart w:id="65"/>
      <w:commentRangeStart w:id="66"/>
      <w:r w:rsidRPr="00164648">
        <w:rPr>
          <w:color w:val="000000"/>
          <w:highlight w:val="green"/>
        </w:rPr>
        <w:t>ENTIDAD</w:t>
      </w:r>
      <w:commentRangeEnd w:id="65"/>
      <w:r>
        <w:rPr>
          <w:rStyle w:val="Refdecomentario"/>
          <w:rFonts w:asciiTheme="minorHAnsi" w:eastAsiaTheme="minorHAnsi" w:hAnsiTheme="minorHAnsi" w:cstheme="minorBidi"/>
          <w:lang w:eastAsia="en-US"/>
        </w:rPr>
        <w:commentReference w:id="65"/>
      </w:r>
      <w:commentRangeEnd w:id="66"/>
      <w:r>
        <w:rPr>
          <w:rStyle w:val="Refdecomentario"/>
          <w:rFonts w:asciiTheme="minorHAnsi" w:eastAsiaTheme="minorHAnsi" w:hAnsiTheme="minorHAnsi" w:cstheme="minorBidi"/>
          <w:lang w:eastAsia="en-US"/>
        </w:rPr>
        <w:commentReference w:id="66"/>
      </w:r>
    </w:p>
    <w:p w14:paraId="04FE0462" w14:textId="77777777" w:rsidR="00846C1C" w:rsidRDefault="00846C1C" w:rsidP="00846C1C">
      <w:pPr>
        <w:numPr>
          <w:ilvl w:val="0"/>
          <w:numId w:val="2"/>
        </w:numPr>
        <w:pBdr>
          <w:top w:val="nil"/>
          <w:left w:val="nil"/>
          <w:bottom w:val="nil"/>
          <w:right w:val="nil"/>
          <w:between w:val="nil"/>
        </w:pBdr>
        <w:spacing w:after="0" w:line="259" w:lineRule="auto"/>
        <w:rPr>
          <w:color w:val="000000"/>
        </w:rPr>
      </w:pPr>
      <w:r>
        <w:rPr>
          <w:color w:val="000000"/>
        </w:rPr>
        <w:t>Sistema de respaldos programado</w:t>
      </w:r>
      <w:r w:rsidRPr="00490F28">
        <w:rPr>
          <w:color w:val="000000"/>
        </w:rPr>
        <w:t xml:space="preserve"> </w:t>
      </w:r>
      <w:r w:rsidRPr="00490F28">
        <w:rPr>
          <w:color w:val="000000"/>
          <w:highlight w:val="green"/>
        </w:rPr>
        <w:t xml:space="preserve">para los equipos o servicios se especifique este </w:t>
      </w:r>
      <w:commentRangeStart w:id="67"/>
      <w:r w:rsidRPr="00490F28">
        <w:rPr>
          <w:color w:val="000000"/>
          <w:highlight w:val="green"/>
        </w:rPr>
        <w:t>requerimiento</w:t>
      </w:r>
      <w:commentRangeEnd w:id="67"/>
      <w:r>
        <w:rPr>
          <w:rStyle w:val="Refdecomentario"/>
          <w:rFonts w:asciiTheme="minorHAnsi" w:eastAsiaTheme="minorHAnsi" w:hAnsiTheme="minorHAnsi" w:cstheme="minorBidi"/>
          <w:lang w:eastAsia="en-US"/>
        </w:rPr>
        <w:commentReference w:id="67"/>
      </w:r>
      <w:r w:rsidRPr="00490F28">
        <w:rPr>
          <w:color w:val="000000"/>
          <w:highlight w:val="green"/>
        </w:rPr>
        <w:t>.</w:t>
      </w:r>
    </w:p>
    <w:p w14:paraId="53BF338C" w14:textId="77777777" w:rsidR="001F477A" w:rsidRDefault="00AF59C2">
      <w:pPr>
        <w:numPr>
          <w:ilvl w:val="0"/>
          <w:numId w:val="2"/>
        </w:numPr>
        <w:pBdr>
          <w:top w:val="nil"/>
          <w:left w:val="nil"/>
          <w:bottom w:val="nil"/>
          <w:right w:val="nil"/>
          <w:between w:val="nil"/>
        </w:pBdr>
        <w:spacing w:after="0" w:line="259" w:lineRule="auto"/>
        <w:rPr>
          <w:color w:val="000000"/>
        </w:rPr>
      </w:pPr>
      <w:r>
        <w:rPr>
          <w:color w:val="000000"/>
        </w:rPr>
        <w:t>Arquitectura redundante.</w:t>
      </w:r>
    </w:p>
    <w:p w14:paraId="69297360" w14:textId="77777777" w:rsidR="001F477A" w:rsidRDefault="00AF59C2">
      <w:pPr>
        <w:numPr>
          <w:ilvl w:val="0"/>
          <w:numId w:val="2"/>
        </w:numPr>
        <w:pBdr>
          <w:top w:val="nil"/>
          <w:left w:val="nil"/>
          <w:bottom w:val="nil"/>
          <w:right w:val="nil"/>
          <w:between w:val="nil"/>
        </w:pBdr>
        <w:spacing w:after="0" w:line="259" w:lineRule="auto"/>
        <w:rPr>
          <w:color w:val="000000"/>
        </w:rPr>
      </w:pPr>
      <w:r>
        <w:rPr>
          <w:color w:val="000000"/>
        </w:rPr>
        <w:t>Reinicios ilimitados</w:t>
      </w:r>
    </w:p>
    <w:p w14:paraId="763C0AD4" w14:textId="77777777" w:rsidR="001F477A" w:rsidRDefault="001F477A">
      <w:pPr>
        <w:pBdr>
          <w:top w:val="nil"/>
          <w:left w:val="nil"/>
          <w:bottom w:val="nil"/>
          <w:right w:val="nil"/>
          <w:between w:val="nil"/>
        </w:pBdr>
        <w:spacing w:after="160" w:line="259" w:lineRule="auto"/>
        <w:ind w:left="720" w:hanging="720"/>
        <w:rPr>
          <w:color w:val="000000"/>
        </w:rPr>
      </w:pPr>
    </w:p>
    <w:p w14:paraId="787868DD" w14:textId="77777777" w:rsidR="001F477A" w:rsidRDefault="00AF59C2">
      <w:pPr>
        <w:pStyle w:val="Ttulo2"/>
        <w:numPr>
          <w:ilvl w:val="1"/>
          <w:numId w:val="22"/>
        </w:numPr>
        <w:ind w:hanging="576"/>
      </w:pPr>
      <w:bookmarkStart w:id="68" w:name="_Toc21016220"/>
      <w:r>
        <w:t>MODALIDAD POR UN RACK PRIVADO PARA MOVER LA INFRAESTRUCTURA (42 U):</w:t>
      </w:r>
      <w:bookmarkEnd w:id="68"/>
    </w:p>
    <w:p w14:paraId="457287B9" w14:textId="291AA7DE" w:rsidR="00281884" w:rsidRPr="00281884" w:rsidRDefault="00281884">
      <w:pPr>
        <w:numPr>
          <w:ilvl w:val="0"/>
          <w:numId w:val="8"/>
        </w:numPr>
        <w:pBdr>
          <w:top w:val="nil"/>
          <w:left w:val="nil"/>
          <w:bottom w:val="nil"/>
          <w:right w:val="nil"/>
          <w:between w:val="nil"/>
        </w:pBdr>
        <w:spacing w:after="0" w:line="259" w:lineRule="auto"/>
        <w:rPr>
          <w:color w:val="000000"/>
          <w:highlight w:val="green"/>
        </w:rPr>
      </w:pPr>
      <w:commentRangeStart w:id="69"/>
      <w:r w:rsidRPr="00281884">
        <w:rPr>
          <w:highlight w:val="green"/>
        </w:rPr>
        <w:t>Aire acondicionado de precisión, operando bajo los rangos de temperatura indicados por ASHRAE TC 9.9</w:t>
      </w:r>
      <w:commentRangeEnd w:id="69"/>
      <w:r w:rsidR="002C047E">
        <w:rPr>
          <w:rStyle w:val="Refdecomentario"/>
          <w:rFonts w:asciiTheme="minorHAnsi" w:eastAsiaTheme="minorHAnsi" w:hAnsiTheme="minorHAnsi" w:cstheme="minorBidi"/>
          <w:lang w:eastAsia="en-US"/>
        </w:rPr>
        <w:commentReference w:id="69"/>
      </w:r>
    </w:p>
    <w:p w14:paraId="5C5E0BB6" w14:textId="77777777" w:rsidR="002C047E" w:rsidRDefault="002C047E" w:rsidP="002C047E">
      <w:pPr>
        <w:numPr>
          <w:ilvl w:val="0"/>
          <w:numId w:val="8"/>
        </w:numPr>
        <w:pBdr>
          <w:top w:val="nil"/>
          <w:left w:val="nil"/>
          <w:bottom w:val="nil"/>
          <w:right w:val="nil"/>
          <w:between w:val="nil"/>
        </w:pBdr>
        <w:spacing w:after="0" w:line="259" w:lineRule="auto"/>
        <w:rPr>
          <w:color w:val="000000"/>
        </w:rPr>
      </w:pPr>
      <w:commentRangeStart w:id="70"/>
      <w:r w:rsidRPr="00425464">
        <w:rPr>
          <w:color w:val="000000"/>
          <w:highlight w:val="green"/>
        </w:rPr>
        <w:t>Conexión directa a la red LAN del proveedor</w:t>
      </w:r>
      <w:commentRangeEnd w:id="70"/>
      <w:r>
        <w:rPr>
          <w:rStyle w:val="Refdecomentario"/>
          <w:rFonts w:asciiTheme="minorHAnsi" w:eastAsiaTheme="minorHAnsi" w:hAnsiTheme="minorHAnsi" w:cstheme="minorBidi"/>
          <w:lang w:eastAsia="en-US"/>
        </w:rPr>
        <w:commentReference w:id="70"/>
      </w:r>
    </w:p>
    <w:p w14:paraId="31E90606" w14:textId="640C34D7" w:rsidR="002C047E" w:rsidRDefault="002C047E" w:rsidP="002C047E">
      <w:pPr>
        <w:numPr>
          <w:ilvl w:val="0"/>
          <w:numId w:val="8"/>
        </w:numPr>
        <w:pBdr>
          <w:top w:val="nil"/>
          <w:left w:val="nil"/>
          <w:bottom w:val="nil"/>
          <w:right w:val="nil"/>
          <w:between w:val="nil"/>
        </w:pBdr>
        <w:spacing w:after="0" w:line="259" w:lineRule="auto"/>
        <w:rPr>
          <w:color w:val="000000"/>
        </w:rPr>
      </w:pPr>
      <w:r>
        <w:rPr>
          <w:color w:val="000000"/>
        </w:rPr>
        <w:t xml:space="preserve">Conexión directa </w:t>
      </w:r>
      <w:r w:rsidRPr="00591291">
        <w:rPr>
          <w:color w:val="000000"/>
        </w:rPr>
        <w:t xml:space="preserve">a </w:t>
      </w:r>
      <w:r>
        <w:rPr>
          <w:color w:val="000000"/>
        </w:rPr>
        <w:t xml:space="preserve">cuarenta y dos puertos de </w:t>
      </w:r>
      <w:r w:rsidRPr="00591291">
        <w:rPr>
          <w:color w:val="000000"/>
        </w:rPr>
        <w:t>10 Gbps</w:t>
      </w:r>
      <w:r>
        <w:rPr>
          <w:color w:val="000000"/>
        </w:rPr>
        <w:t xml:space="preserve"> a switch de la red LAN del proveedor.</w:t>
      </w:r>
    </w:p>
    <w:p w14:paraId="6569E961" w14:textId="0A95DA6C" w:rsidR="001F477A" w:rsidRDefault="00AF59C2" w:rsidP="002C047E">
      <w:pPr>
        <w:numPr>
          <w:ilvl w:val="0"/>
          <w:numId w:val="8"/>
        </w:numPr>
        <w:pBdr>
          <w:top w:val="nil"/>
          <w:left w:val="nil"/>
          <w:bottom w:val="nil"/>
          <w:right w:val="nil"/>
          <w:between w:val="nil"/>
        </w:pBdr>
        <w:spacing w:after="0" w:line="259" w:lineRule="auto"/>
        <w:rPr>
          <w:color w:val="000000"/>
        </w:rPr>
      </w:pPr>
      <w:r>
        <w:rPr>
          <w:color w:val="000000"/>
        </w:rPr>
        <w:t>Conexión directa a 100 Mbps con el equipo de la acometida del proveedor de Internet dedicado)</w:t>
      </w:r>
    </w:p>
    <w:p w14:paraId="2B2B2DEB" w14:textId="77777777" w:rsidR="001F477A" w:rsidRDefault="00AF59C2">
      <w:pPr>
        <w:numPr>
          <w:ilvl w:val="0"/>
          <w:numId w:val="8"/>
        </w:numPr>
        <w:pBdr>
          <w:top w:val="nil"/>
          <w:left w:val="nil"/>
          <w:bottom w:val="nil"/>
          <w:right w:val="nil"/>
          <w:between w:val="nil"/>
        </w:pBdr>
        <w:spacing w:after="0" w:line="259" w:lineRule="auto"/>
        <w:rPr>
          <w:color w:val="000000"/>
        </w:rPr>
      </w:pPr>
      <w:r>
        <w:rPr>
          <w:color w:val="000000"/>
        </w:rPr>
        <w:t>El proveedor, deberá proporcionar direcciones IP homologadas para la conexión a Internet.</w:t>
      </w:r>
    </w:p>
    <w:p w14:paraId="328D57A1" w14:textId="6F69C585" w:rsidR="001F477A" w:rsidRDefault="00AF59C2">
      <w:pPr>
        <w:numPr>
          <w:ilvl w:val="0"/>
          <w:numId w:val="8"/>
        </w:numPr>
        <w:pBdr>
          <w:top w:val="nil"/>
          <w:left w:val="nil"/>
          <w:bottom w:val="nil"/>
          <w:right w:val="nil"/>
          <w:between w:val="nil"/>
        </w:pBdr>
        <w:spacing w:after="0" w:line="259" w:lineRule="auto"/>
        <w:rPr>
          <w:color w:val="000000"/>
        </w:rPr>
      </w:pPr>
      <w:r>
        <w:rPr>
          <w:color w:val="000000"/>
        </w:rPr>
        <w:t>Acceso reservado a la sala de datos</w:t>
      </w:r>
      <w:r w:rsidR="005C1A83">
        <w:rPr>
          <w:color w:val="000000"/>
        </w:rPr>
        <w:t xml:space="preserve">, </w:t>
      </w:r>
      <w:r w:rsidR="005C1A83" w:rsidRPr="005C1A83">
        <w:rPr>
          <w:color w:val="000000"/>
          <w:highlight w:val="green"/>
        </w:rPr>
        <w:t xml:space="preserve">entendiéndose como un acceso reservado, solo a personal autorizado a la </w:t>
      </w:r>
      <w:commentRangeStart w:id="71"/>
      <w:r w:rsidR="005C1A83" w:rsidRPr="005C1A83">
        <w:rPr>
          <w:color w:val="000000"/>
          <w:highlight w:val="green"/>
        </w:rPr>
        <w:t>sala</w:t>
      </w:r>
      <w:commentRangeEnd w:id="71"/>
      <w:r w:rsidR="005C1A83">
        <w:rPr>
          <w:rStyle w:val="Refdecomentario"/>
          <w:rFonts w:asciiTheme="minorHAnsi" w:eastAsiaTheme="minorHAnsi" w:hAnsiTheme="minorHAnsi" w:cstheme="minorBidi"/>
          <w:lang w:eastAsia="en-US"/>
        </w:rPr>
        <w:commentReference w:id="71"/>
      </w:r>
      <w:r w:rsidR="005C1A83" w:rsidRPr="005C1A83">
        <w:rPr>
          <w:color w:val="000000"/>
        </w:rPr>
        <w:t>.</w:t>
      </w:r>
    </w:p>
    <w:p w14:paraId="73678B5C" w14:textId="77777777" w:rsidR="001F477A" w:rsidRDefault="00AF59C2">
      <w:pPr>
        <w:numPr>
          <w:ilvl w:val="0"/>
          <w:numId w:val="8"/>
        </w:numPr>
        <w:pBdr>
          <w:top w:val="nil"/>
          <w:left w:val="nil"/>
          <w:bottom w:val="nil"/>
          <w:right w:val="nil"/>
          <w:between w:val="nil"/>
        </w:pBdr>
        <w:spacing w:after="0" w:line="256" w:lineRule="auto"/>
        <w:rPr>
          <w:color w:val="000000"/>
        </w:rPr>
      </w:pPr>
      <w:r>
        <w:rPr>
          <w:color w:val="000000"/>
        </w:rPr>
        <w:t>Suministro eléctrico de acuerdo a la carga de las unidades de rack instaladas por gabinete</w:t>
      </w:r>
    </w:p>
    <w:p w14:paraId="665A3A63" w14:textId="53B698D5" w:rsidR="001F477A" w:rsidRDefault="00264C85">
      <w:pPr>
        <w:numPr>
          <w:ilvl w:val="0"/>
          <w:numId w:val="8"/>
        </w:numPr>
        <w:pBdr>
          <w:top w:val="nil"/>
          <w:left w:val="nil"/>
          <w:bottom w:val="nil"/>
          <w:right w:val="nil"/>
          <w:between w:val="nil"/>
        </w:pBdr>
        <w:spacing w:after="0" w:line="259" w:lineRule="auto"/>
        <w:rPr>
          <w:color w:val="000000"/>
        </w:rPr>
      </w:pPr>
      <w:r w:rsidRPr="00264C85">
        <w:rPr>
          <w:color w:val="000000"/>
          <w:highlight w:val="green"/>
        </w:rPr>
        <w:t xml:space="preserve">Subred /28 con 13 Direcciones </w:t>
      </w:r>
      <w:commentRangeStart w:id="72"/>
      <w:r w:rsidRPr="00264C85">
        <w:rPr>
          <w:color w:val="000000"/>
          <w:highlight w:val="green"/>
        </w:rPr>
        <w:t>IP</w:t>
      </w:r>
      <w:commentRangeEnd w:id="72"/>
      <w:r>
        <w:rPr>
          <w:rStyle w:val="Refdecomentario"/>
          <w:rFonts w:asciiTheme="minorHAnsi" w:eastAsiaTheme="minorHAnsi" w:hAnsiTheme="minorHAnsi" w:cstheme="minorBidi"/>
          <w:lang w:eastAsia="en-US"/>
        </w:rPr>
        <w:commentReference w:id="72"/>
      </w:r>
      <w:r>
        <w:rPr>
          <w:color w:val="000000"/>
        </w:rPr>
        <w:t>.</w:t>
      </w:r>
    </w:p>
    <w:p w14:paraId="5175FB25" w14:textId="77777777" w:rsidR="001F477A" w:rsidRDefault="00AF59C2">
      <w:pPr>
        <w:numPr>
          <w:ilvl w:val="0"/>
          <w:numId w:val="8"/>
        </w:numPr>
        <w:pBdr>
          <w:top w:val="nil"/>
          <w:left w:val="nil"/>
          <w:bottom w:val="nil"/>
          <w:right w:val="nil"/>
          <w:between w:val="nil"/>
        </w:pBdr>
        <w:spacing w:after="0" w:line="259" w:lineRule="auto"/>
        <w:rPr>
          <w:color w:val="000000"/>
        </w:rPr>
      </w:pPr>
      <w:r>
        <w:rPr>
          <w:color w:val="000000"/>
        </w:rPr>
        <w:t>Firewall compartido o dedicado como control de acceso.</w:t>
      </w:r>
    </w:p>
    <w:p w14:paraId="36308A17" w14:textId="77777777" w:rsidR="001F477A" w:rsidRDefault="00AF59C2">
      <w:pPr>
        <w:numPr>
          <w:ilvl w:val="0"/>
          <w:numId w:val="8"/>
        </w:numPr>
        <w:pBdr>
          <w:top w:val="nil"/>
          <w:left w:val="nil"/>
          <w:bottom w:val="nil"/>
          <w:right w:val="nil"/>
          <w:between w:val="nil"/>
        </w:pBdr>
        <w:spacing w:after="0" w:line="259" w:lineRule="auto"/>
        <w:rPr>
          <w:color w:val="000000"/>
        </w:rPr>
      </w:pPr>
      <w:r>
        <w:rPr>
          <w:color w:val="000000"/>
        </w:rPr>
        <w:t>Asignación de direcciones IP de tipo PI (Provider Independent)</w:t>
      </w:r>
    </w:p>
    <w:p w14:paraId="7F2E716A" w14:textId="77777777" w:rsidR="001F477A" w:rsidRDefault="00AF59C2">
      <w:pPr>
        <w:numPr>
          <w:ilvl w:val="0"/>
          <w:numId w:val="8"/>
        </w:numPr>
        <w:pBdr>
          <w:top w:val="nil"/>
          <w:left w:val="nil"/>
          <w:bottom w:val="nil"/>
          <w:right w:val="nil"/>
          <w:between w:val="nil"/>
        </w:pBdr>
        <w:spacing w:after="0" w:line="259" w:lineRule="auto"/>
        <w:rPr>
          <w:color w:val="000000"/>
        </w:rPr>
      </w:pPr>
      <w:r>
        <w:rPr>
          <w:color w:val="000000"/>
        </w:rPr>
        <w:t>Asistenta en sitio al integrar los equipos en el Centro de Datos.</w:t>
      </w:r>
    </w:p>
    <w:p w14:paraId="2FC5C582" w14:textId="48D5F5E0" w:rsidR="001F477A" w:rsidRDefault="006119BA">
      <w:pPr>
        <w:numPr>
          <w:ilvl w:val="0"/>
          <w:numId w:val="8"/>
        </w:numPr>
        <w:pBdr>
          <w:top w:val="nil"/>
          <w:left w:val="nil"/>
          <w:bottom w:val="nil"/>
          <w:right w:val="nil"/>
          <w:between w:val="nil"/>
        </w:pBdr>
        <w:spacing w:after="0" w:line="259" w:lineRule="auto"/>
        <w:rPr>
          <w:color w:val="000000"/>
        </w:rPr>
      </w:pPr>
      <w:r w:rsidRPr="00047460">
        <w:rPr>
          <w:color w:val="000000"/>
          <w:highlight w:val="green"/>
        </w:rPr>
        <w:t xml:space="preserve">El acceso al </w:t>
      </w:r>
      <w:r>
        <w:rPr>
          <w:color w:val="000000"/>
          <w:highlight w:val="green"/>
        </w:rPr>
        <w:t>Rack privado deberá</w:t>
      </w:r>
      <w:r w:rsidRPr="00047460">
        <w:rPr>
          <w:color w:val="000000"/>
          <w:highlight w:val="green"/>
        </w:rPr>
        <w:t xml:space="preserve"> ser por medio de </w:t>
      </w:r>
      <w:commentRangeStart w:id="73"/>
      <w:r w:rsidRPr="00047460">
        <w:rPr>
          <w:color w:val="000000"/>
          <w:highlight w:val="green"/>
        </w:rPr>
        <w:t>llave</w:t>
      </w:r>
      <w:commentRangeEnd w:id="73"/>
      <w:r>
        <w:rPr>
          <w:rStyle w:val="Refdecomentario"/>
          <w:rFonts w:asciiTheme="minorHAnsi" w:eastAsiaTheme="minorHAnsi" w:hAnsiTheme="minorHAnsi" w:cstheme="minorBidi"/>
          <w:lang w:eastAsia="en-US"/>
        </w:rPr>
        <w:commentReference w:id="73"/>
      </w:r>
      <w:r w:rsidRPr="00047460">
        <w:rPr>
          <w:color w:val="000000"/>
        </w:rPr>
        <w:t>.</w:t>
      </w:r>
    </w:p>
    <w:p w14:paraId="1B39C05D" w14:textId="77777777" w:rsidR="004A37B8" w:rsidRDefault="004A37B8" w:rsidP="004A37B8">
      <w:pPr>
        <w:numPr>
          <w:ilvl w:val="0"/>
          <w:numId w:val="8"/>
        </w:numPr>
        <w:pBdr>
          <w:top w:val="nil"/>
          <w:left w:val="nil"/>
          <w:bottom w:val="nil"/>
          <w:right w:val="nil"/>
          <w:between w:val="nil"/>
        </w:pBdr>
        <w:spacing w:after="0" w:line="259" w:lineRule="auto"/>
        <w:rPr>
          <w:color w:val="000000"/>
        </w:rPr>
      </w:pPr>
      <w:r>
        <w:rPr>
          <w:color w:val="000000"/>
        </w:rPr>
        <w:lastRenderedPageBreak/>
        <w:t xml:space="preserve">Asistencia telefónica vía ticket de sistema cumpliendo los niveles de servicio requeridos en el presente anexo, </w:t>
      </w:r>
      <w:r w:rsidRPr="00164648">
        <w:rPr>
          <w:color w:val="000000"/>
          <w:highlight w:val="green"/>
        </w:rPr>
        <w:t xml:space="preserve">la operación, actualizaciones y mantenimiento preventivo y correctivo del equipo coubicado corre será responsabilidad de LA </w:t>
      </w:r>
      <w:commentRangeStart w:id="74"/>
      <w:r w:rsidRPr="00164648">
        <w:rPr>
          <w:color w:val="000000"/>
          <w:highlight w:val="green"/>
        </w:rPr>
        <w:t>ENTIDAD</w:t>
      </w:r>
      <w:commentRangeEnd w:id="74"/>
      <w:r>
        <w:rPr>
          <w:rStyle w:val="Refdecomentario"/>
          <w:rFonts w:asciiTheme="minorHAnsi" w:eastAsiaTheme="minorHAnsi" w:hAnsiTheme="minorHAnsi" w:cstheme="minorBidi"/>
          <w:lang w:eastAsia="en-US"/>
        </w:rPr>
        <w:commentReference w:id="74"/>
      </w:r>
      <w:r>
        <w:rPr>
          <w:color w:val="000000"/>
        </w:rPr>
        <w:t>.</w:t>
      </w:r>
    </w:p>
    <w:p w14:paraId="11955F85" w14:textId="77777777" w:rsidR="004A37B8" w:rsidRDefault="004A37B8" w:rsidP="004A37B8">
      <w:pPr>
        <w:numPr>
          <w:ilvl w:val="0"/>
          <w:numId w:val="8"/>
        </w:numPr>
        <w:pBdr>
          <w:top w:val="nil"/>
          <w:left w:val="nil"/>
          <w:bottom w:val="nil"/>
          <w:right w:val="nil"/>
          <w:between w:val="nil"/>
        </w:pBdr>
        <w:spacing w:after="0" w:line="259" w:lineRule="auto"/>
        <w:rPr>
          <w:color w:val="000000"/>
        </w:rPr>
      </w:pPr>
      <w:r>
        <w:rPr>
          <w:color w:val="000000"/>
        </w:rPr>
        <w:t>Soporte y Asistencia 24 horas</w:t>
      </w:r>
      <w:r w:rsidRPr="00490F28">
        <w:rPr>
          <w:color w:val="000000"/>
        </w:rPr>
        <w:t xml:space="preserve"> en sitio, esto </w:t>
      </w:r>
      <w:r w:rsidRPr="00164648">
        <w:rPr>
          <w:color w:val="000000"/>
          <w:highlight w:val="green"/>
        </w:rPr>
        <w:t xml:space="preserve">la operación, actualizaciones y mantenimiento preventivo y correctivo del equipo coubicado corre será responsabilidad de LA </w:t>
      </w:r>
      <w:commentRangeStart w:id="75"/>
      <w:r w:rsidRPr="00164648">
        <w:rPr>
          <w:color w:val="000000"/>
          <w:highlight w:val="green"/>
        </w:rPr>
        <w:t>ENTIDAD</w:t>
      </w:r>
      <w:commentRangeEnd w:id="75"/>
      <w:r>
        <w:rPr>
          <w:rStyle w:val="Refdecomentario"/>
          <w:rFonts w:asciiTheme="minorHAnsi" w:eastAsiaTheme="minorHAnsi" w:hAnsiTheme="minorHAnsi" w:cstheme="minorBidi"/>
          <w:lang w:eastAsia="en-US"/>
        </w:rPr>
        <w:commentReference w:id="75"/>
      </w:r>
    </w:p>
    <w:p w14:paraId="2A7E197B" w14:textId="77777777" w:rsidR="004A37B8" w:rsidRDefault="004A37B8" w:rsidP="004A37B8">
      <w:pPr>
        <w:numPr>
          <w:ilvl w:val="0"/>
          <w:numId w:val="8"/>
        </w:numPr>
        <w:pBdr>
          <w:top w:val="nil"/>
          <w:left w:val="nil"/>
          <w:bottom w:val="nil"/>
          <w:right w:val="nil"/>
          <w:between w:val="nil"/>
        </w:pBdr>
        <w:spacing w:after="0" w:line="259" w:lineRule="auto"/>
        <w:rPr>
          <w:color w:val="000000"/>
        </w:rPr>
      </w:pPr>
      <w:r>
        <w:rPr>
          <w:color w:val="000000"/>
        </w:rPr>
        <w:t xml:space="preserve">Asistencia técnica profesional vía telefónica o en sitio, </w:t>
      </w:r>
      <w:r w:rsidRPr="00164648">
        <w:rPr>
          <w:color w:val="000000"/>
          <w:highlight w:val="green"/>
        </w:rPr>
        <w:t xml:space="preserve">la operación, actualizaciones y mantenimiento preventivo y correctivo del equipo coubicado corre será responsabilidad de LA </w:t>
      </w:r>
      <w:commentRangeStart w:id="76"/>
      <w:commentRangeStart w:id="77"/>
      <w:r w:rsidRPr="00164648">
        <w:rPr>
          <w:color w:val="000000"/>
          <w:highlight w:val="green"/>
        </w:rPr>
        <w:t>ENTIDAD</w:t>
      </w:r>
      <w:commentRangeEnd w:id="76"/>
      <w:r>
        <w:rPr>
          <w:rStyle w:val="Refdecomentario"/>
          <w:rFonts w:asciiTheme="minorHAnsi" w:eastAsiaTheme="minorHAnsi" w:hAnsiTheme="minorHAnsi" w:cstheme="minorBidi"/>
          <w:lang w:eastAsia="en-US"/>
        </w:rPr>
        <w:commentReference w:id="76"/>
      </w:r>
      <w:commentRangeEnd w:id="77"/>
      <w:r>
        <w:rPr>
          <w:rStyle w:val="Refdecomentario"/>
          <w:rFonts w:asciiTheme="minorHAnsi" w:eastAsiaTheme="minorHAnsi" w:hAnsiTheme="minorHAnsi" w:cstheme="minorBidi"/>
          <w:lang w:eastAsia="en-US"/>
        </w:rPr>
        <w:commentReference w:id="77"/>
      </w:r>
    </w:p>
    <w:p w14:paraId="42A444F2" w14:textId="77777777" w:rsidR="004A37B8" w:rsidRDefault="004A37B8" w:rsidP="004A37B8">
      <w:pPr>
        <w:numPr>
          <w:ilvl w:val="0"/>
          <w:numId w:val="8"/>
        </w:numPr>
        <w:pBdr>
          <w:top w:val="nil"/>
          <w:left w:val="nil"/>
          <w:bottom w:val="nil"/>
          <w:right w:val="nil"/>
          <w:between w:val="nil"/>
        </w:pBdr>
        <w:spacing w:after="0" w:line="259" w:lineRule="auto"/>
        <w:rPr>
          <w:color w:val="000000"/>
        </w:rPr>
      </w:pPr>
      <w:r>
        <w:rPr>
          <w:color w:val="000000"/>
        </w:rPr>
        <w:t>Sistema de respaldos programado</w:t>
      </w:r>
      <w:r w:rsidRPr="00490F28">
        <w:rPr>
          <w:color w:val="000000"/>
        </w:rPr>
        <w:t xml:space="preserve"> </w:t>
      </w:r>
      <w:r w:rsidRPr="00490F28">
        <w:rPr>
          <w:color w:val="000000"/>
          <w:highlight w:val="green"/>
        </w:rPr>
        <w:t xml:space="preserve">para los equipos o servicios se especifique este </w:t>
      </w:r>
      <w:commentRangeStart w:id="78"/>
      <w:r w:rsidRPr="00490F28">
        <w:rPr>
          <w:color w:val="000000"/>
          <w:highlight w:val="green"/>
        </w:rPr>
        <w:t>requerimiento</w:t>
      </w:r>
      <w:commentRangeEnd w:id="78"/>
      <w:r>
        <w:rPr>
          <w:rStyle w:val="Refdecomentario"/>
          <w:rFonts w:asciiTheme="minorHAnsi" w:eastAsiaTheme="minorHAnsi" w:hAnsiTheme="minorHAnsi" w:cstheme="minorBidi"/>
          <w:lang w:eastAsia="en-US"/>
        </w:rPr>
        <w:commentReference w:id="78"/>
      </w:r>
      <w:r w:rsidRPr="00490F28">
        <w:rPr>
          <w:color w:val="000000"/>
          <w:highlight w:val="green"/>
        </w:rPr>
        <w:t>.</w:t>
      </w:r>
    </w:p>
    <w:p w14:paraId="1BFB8924" w14:textId="77777777" w:rsidR="001F477A" w:rsidRDefault="00AF59C2">
      <w:pPr>
        <w:numPr>
          <w:ilvl w:val="0"/>
          <w:numId w:val="8"/>
        </w:numPr>
        <w:pBdr>
          <w:top w:val="nil"/>
          <w:left w:val="nil"/>
          <w:bottom w:val="nil"/>
          <w:right w:val="nil"/>
          <w:between w:val="nil"/>
        </w:pBdr>
        <w:spacing w:after="0" w:line="259" w:lineRule="auto"/>
        <w:rPr>
          <w:color w:val="000000"/>
        </w:rPr>
      </w:pPr>
      <w:r>
        <w:rPr>
          <w:color w:val="000000"/>
        </w:rPr>
        <w:t xml:space="preserve">Arquitectura redundante. </w:t>
      </w:r>
    </w:p>
    <w:p w14:paraId="1BC8F42F" w14:textId="77777777" w:rsidR="001F477A" w:rsidRDefault="00AF59C2">
      <w:pPr>
        <w:numPr>
          <w:ilvl w:val="0"/>
          <w:numId w:val="8"/>
        </w:numPr>
        <w:pBdr>
          <w:top w:val="nil"/>
          <w:left w:val="nil"/>
          <w:bottom w:val="nil"/>
          <w:right w:val="nil"/>
          <w:between w:val="nil"/>
        </w:pBdr>
        <w:spacing w:after="0" w:line="259" w:lineRule="auto"/>
        <w:rPr>
          <w:color w:val="000000"/>
        </w:rPr>
      </w:pPr>
      <w:r>
        <w:rPr>
          <w:color w:val="000000"/>
        </w:rPr>
        <w:t>Reinicios ilimitados</w:t>
      </w:r>
    </w:p>
    <w:p w14:paraId="074C7B35" w14:textId="77777777" w:rsidR="001F477A" w:rsidRDefault="001F477A">
      <w:pPr>
        <w:pBdr>
          <w:top w:val="nil"/>
          <w:left w:val="nil"/>
          <w:bottom w:val="nil"/>
          <w:right w:val="nil"/>
          <w:between w:val="nil"/>
        </w:pBdr>
        <w:spacing w:after="160" w:line="259" w:lineRule="auto"/>
        <w:ind w:left="1428" w:hanging="720"/>
        <w:rPr>
          <w:color w:val="000000"/>
        </w:rPr>
      </w:pPr>
    </w:p>
    <w:p w14:paraId="1C1F4259" w14:textId="77777777" w:rsidR="001F477A" w:rsidRDefault="00AF59C2">
      <w:pPr>
        <w:pStyle w:val="Ttulo2"/>
        <w:numPr>
          <w:ilvl w:val="1"/>
          <w:numId w:val="22"/>
        </w:numPr>
        <w:ind w:hanging="576"/>
      </w:pPr>
      <w:bookmarkStart w:id="79" w:name="_Toc21016221"/>
      <w:r>
        <w:t>ESQUEMA JAULA PRIVADA</w:t>
      </w:r>
      <w:bookmarkEnd w:id="79"/>
    </w:p>
    <w:p w14:paraId="0381A7EC" w14:textId="7375F53F" w:rsidR="00281884" w:rsidRPr="00281884" w:rsidRDefault="00281884" w:rsidP="00281884">
      <w:pPr>
        <w:numPr>
          <w:ilvl w:val="0"/>
          <w:numId w:val="9"/>
        </w:numPr>
        <w:pBdr>
          <w:top w:val="nil"/>
          <w:left w:val="nil"/>
          <w:bottom w:val="nil"/>
          <w:right w:val="nil"/>
          <w:between w:val="nil"/>
        </w:pBdr>
        <w:spacing w:after="0" w:line="259" w:lineRule="auto"/>
        <w:rPr>
          <w:color w:val="000000"/>
          <w:highlight w:val="green"/>
        </w:rPr>
      </w:pPr>
      <w:r w:rsidRPr="00281884">
        <w:rPr>
          <w:color w:val="000000"/>
          <w:highlight w:val="green"/>
        </w:rPr>
        <w:t>Espacio dedicado dentro de un centro de datos, a partir de 3 racks.</w:t>
      </w:r>
    </w:p>
    <w:p w14:paraId="76411C9B" w14:textId="7BF400FB" w:rsidR="001F477A" w:rsidRPr="00B023C9" w:rsidRDefault="00B023C9" w:rsidP="00B023C9">
      <w:pPr>
        <w:numPr>
          <w:ilvl w:val="0"/>
          <w:numId w:val="9"/>
        </w:numPr>
        <w:pBdr>
          <w:top w:val="nil"/>
          <w:left w:val="nil"/>
          <w:bottom w:val="nil"/>
          <w:right w:val="nil"/>
          <w:between w:val="nil"/>
        </w:pBdr>
        <w:spacing w:after="0" w:line="259" w:lineRule="auto"/>
        <w:rPr>
          <w:color w:val="000000"/>
          <w:highlight w:val="green"/>
        </w:rPr>
      </w:pPr>
      <w:r w:rsidRPr="00B023C9">
        <w:rPr>
          <w:color w:val="000000"/>
          <w:highlight w:val="green"/>
        </w:rPr>
        <w:t xml:space="preserve">Dos lugares de trabajo para personal de LA ENTIDAD en casos de emergencia, que deberán de contar con un escritorio para colocar el equipo de cómputo que lleve el personal de la </w:t>
      </w:r>
      <w:commentRangeStart w:id="80"/>
      <w:r w:rsidRPr="00B023C9">
        <w:rPr>
          <w:color w:val="000000"/>
          <w:highlight w:val="green"/>
        </w:rPr>
        <w:t>entidad</w:t>
      </w:r>
      <w:commentRangeEnd w:id="80"/>
      <w:r>
        <w:rPr>
          <w:rStyle w:val="Refdecomentario"/>
          <w:rFonts w:asciiTheme="minorHAnsi" w:eastAsiaTheme="minorHAnsi" w:hAnsiTheme="minorHAnsi" w:cstheme="minorBidi"/>
          <w:lang w:eastAsia="en-US"/>
        </w:rPr>
        <w:commentReference w:id="80"/>
      </w:r>
      <w:r>
        <w:rPr>
          <w:color w:val="000000"/>
          <w:highlight w:val="green"/>
        </w:rPr>
        <w:t xml:space="preserve">. </w:t>
      </w:r>
    </w:p>
    <w:p w14:paraId="2E3C6E5C" w14:textId="77777777" w:rsidR="004532DC" w:rsidRDefault="004532DC" w:rsidP="004532DC">
      <w:pPr>
        <w:numPr>
          <w:ilvl w:val="0"/>
          <w:numId w:val="9"/>
        </w:numPr>
        <w:pBdr>
          <w:top w:val="nil"/>
          <w:left w:val="nil"/>
          <w:bottom w:val="nil"/>
          <w:right w:val="nil"/>
          <w:between w:val="nil"/>
        </w:pBdr>
        <w:spacing w:after="0" w:line="259" w:lineRule="auto"/>
        <w:rPr>
          <w:color w:val="000000"/>
        </w:rPr>
      </w:pPr>
      <w:commentRangeStart w:id="81"/>
      <w:r w:rsidRPr="00425464">
        <w:rPr>
          <w:color w:val="000000"/>
          <w:highlight w:val="green"/>
        </w:rPr>
        <w:t>Conexión directa a la red LAN del proveedor</w:t>
      </w:r>
      <w:commentRangeEnd w:id="81"/>
      <w:r>
        <w:rPr>
          <w:rStyle w:val="Refdecomentario"/>
          <w:rFonts w:asciiTheme="minorHAnsi" w:eastAsiaTheme="minorHAnsi" w:hAnsiTheme="minorHAnsi" w:cstheme="minorBidi"/>
          <w:lang w:eastAsia="en-US"/>
        </w:rPr>
        <w:commentReference w:id="81"/>
      </w:r>
    </w:p>
    <w:p w14:paraId="3AF36311" w14:textId="5D2CA0EF" w:rsidR="001F477A" w:rsidRPr="004532DC" w:rsidRDefault="004532DC" w:rsidP="00A64D94">
      <w:pPr>
        <w:numPr>
          <w:ilvl w:val="0"/>
          <w:numId w:val="9"/>
        </w:numPr>
        <w:pBdr>
          <w:top w:val="nil"/>
          <w:left w:val="nil"/>
          <w:bottom w:val="nil"/>
          <w:right w:val="nil"/>
          <w:between w:val="nil"/>
        </w:pBdr>
        <w:spacing w:after="0" w:line="259" w:lineRule="auto"/>
        <w:rPr>
          <w:color w:val="000000"/>
        </w:rPr>
      </w:pPr>
      <w:r w:rsidRPr="004532DC">
        <w:rPr>
          <w:color w:val="000000"/>
        </w:rPr>
        <w:t>Conexión directa a cuarenta y dos puertos de 10 Gbps a switch de la red LAN del proveedor para cada uno de los racks que conforman el esquema..</w:t>
      </w:r>
    </w:p>
    <w:p w14:paraId="262C474A" w14:textId="77777777" w:rsidR="001F477A" w:rsidRDefault="00AF59C2">
      <w:pPr>
        <w:numPr>
          <w:ilvl w:val="0"/>
          <w:numId w:val="9"/>
        </w:numPr>
        <w:pBdr>
          <w:top w:val="nil"/>
          <w:left w:val="nil"/>
          <w:bottom w:val="nil"/>
          <w:right w:val="nil"/>
          <w:between w:val="nil"/>
        </w:pBdr>
        <w:spacing w:after="0" w:line="259" w:lineRule="auto"/>
        <w:rPr>
          <w:color w:val="000000"/>
        </w:rPr>
      </w:pPr>
      <w:r>
        <w:rPr>
          <w:color w:val="000000"/>
        </w:rPr>
        <w:t>Conexión directa a 100 Mbps con el equipo de la acometida del proveedor de Internet dedicado</w:t>
      </w:r>
    </w:p>
    <w:p w14:paraId="0BB799A2" w14:textId="77777777" w:rsidR="001F477A" w:rsidRDefault="00AF59C2">
      <w:pPr>
        <w:numPr>
          <w:ilvl w:val="0"/>
          <w:numId w:val="9"/>
        </w:numPr>
        <w:pBdr>
          <w:top w:val="nil"/>
          <w:left w:val="nil"/>
          <w:bottom w:val="nil"/>
          <w:right w:val="nil"/>
          <w:between w:val="nil"/>
        </w:pBdr>
        <w:spacing w:after="0" w:line="259" w:lineRule="auto"/>
        <w:rPr>
          <w:color w:val="000000"/>
        </w:rPr>
      </w:pPr>
      <w:r>
        <w:rPr>
          <w:color w:val="000000"/>
        </w:rPr>
        <w:t>El proveedor, deberá proporcionar direcciones IP homologadas para la conexión a Internet.</w:t>
      </w:r>
    </w:p>
    <w:p w14:paraId="1D8D94B9" w14:textId="21548A0A" w:rsidR="001F477A" w:rsidRDefault="00AF59C2">
      <w:pPr>
        <w:numPr>
          <w:ilvl w:val="0"/>
          <w:numId w:val="9"/>
        </w:numPr>
        <w:pBdr>
          <w:top w:val="nil"/>
          <w:left w:val="nil"/>
          <w:bottom w:val="nil"/>
          <w:right w:val="nil"/>
          <w:between w:val="nil"/>
        </w:pBdr>
        <w:spacing w:after="0" w:line="259" w:lineRule="auto"/>
        <w:rPr>
          <w:color w:val="000000"/>
        </w:rPr>
      </w:pPr>
      <w:r>
        <w:rPr>
          <w:color w:val="000000"/>
        </w:rPr>
        <w:t>Acceso reservado a la sala de datos</w:t>
      </w:r>
      <w:r w:rsidR="005C1A83">
        <w:rPr>
          <w:color w:val="000000"/>
        </w:rPr>
        <w:t xml:space="preserve">, </w:t>
      </w:r>
      <w:r w:rsidR="005C1A83" w:rsidRPr="005C1A83">
        <w:rPr>
          <w:color w:val="000000"/>
          <w:highlight w:val="green"/>
        </w:rPr>
        <w:t xml:space="preserve">entendiéndose como un acceso reservado, solo a personal autorizado a la </w:t>
      </w:r>
      <w:commentRangeStart w:id="82"/>
      <w:r w:rsidR="005C1A83" w:rsidRPr="005C1A83">
        <w:rPr>
          <w:color w:val="000000"/>
          <w:highlight w:val="green"/>
        </w:rPr>
        <w:t>sala</w:t>
      </w:r>
      <w:commentRangeEnd w:id="82"/>
      <w:r w:rsidR="005C1A83">
        <w:rPr>
          <w:rStyle w:val="Refdecomentario"/>
          <w:rFonts w:asciiTheme="minorHAnsi" w:eastAsiaTheme="minorHAnsi" w:hAnsiTheme="minorHAnsi" w:cstheme="minorBidi"/>
          <w:lang w:eastAsia="en-US"/>
        </w:rPr>
        <w:commentReference w:id="82"/>
      </w:r>
      <w:r w:rsidR="005C1A83" w:rsidRPr="005C1A83">
        <w:rPr>
          <w:color w:val="000000"/>
        </w:rPr>
        <w:t>.</w:t>
      </w:r>
    </w:p>
    <w:p w14:paraId="5B8F51E0" w14:textId="77777777" w:rsidR="001F477A" w:rsidRDefault="00AF59C2">
      <w:pPr>
        <w:numPr>
          <w:ilvl w:val="0"/>
          <w:numId w:val="9"/>
        </w:numPr>
        <w:pBdr>
          <w:top w:val="nil"/>
          <w:left w:val="nil"/>
          <w:bottom w:val="nil"/>
          <w:right w:val="nil"/>
          <w:between w:val="nil"/>
        </w:pBdr>
        <w:spacing w:after="0" w:line="259" w:lineRule="auto"/>
        <w:rPr>
          <w:color w:val="000000"/>
        </w:rPr>
      </w:pPr>
      <w:r>
        <w:rPr>
          <w:color w:val="000000"/>
        </w:rPr>
        <w:t>Suministro eléctrico de acuerdo a la carga de las unidades de rack instaladas por gabinete</w:t>
      </w:r>
    </w:p>
    <w:p w14:paraId="2444E1F5" w14:textId="148B895E" w:rsidR="001F477A" w:rsidRPr="002E0000" w:rsidRDefault="00AF59C2">
      <w:pPr>
        <w:numPr>
          <w:ilvl w:val="0"/>
          <w:numId w:val="9"/>
        </w:numPr>
        <w:pBdr>
          <w:top w:val="nil"/>
          <w:left w:val="nil"/>
          <w:bottom w:val="nil"/>
          <w:right w:val="nil"/>
          <w:between w:val="nil"/>
        </w:pBdr>
        <w:spacing w:after="0" w:line="259" w:lineRule="auto"/>
        <w:rPr>
          <w:color w:val="000000"/>
          <w:highlight w:val="green"/>
        </w:rPr>
      </w:pPr>
      <w:commentRangeStart w:id="83"/>
      <w:r w:rsidRPr="002E0000">
        <w:rPr>
          <w:rFonts w:cs="Arial"/>
          <w:color w:val="000000"/>
          <w:highlight w:val="green"/>
        </w:rPr>
        <w:t xml:space="preserve">Proporcionar </w:t>
      </w:r>
      <w:r w:rsidR="002E0000" w:rsidRPr="002E0000">
        <w:rPr>
          <w:rFonts w:cs="Arial"/>
          <w:color w:val="000000"/>
          <w:highlight w:val="green"/>
        </w:rPr>
        <w:t>una Subred clase C de direccionamiento IP Homologad</w:t>
      </w:r>
      <w:r w:rsidR="002E0000">
        <w:rPr>
          <w:rFonts w:cs="Arial"/>
          <w:color w:val="000000"/>
          <w:highlight w:val="green"/>
        </w:rPr>
        <w:t>a</w:t>
      </w:r>
      <w:commentRangeEnd w:id="83"/>
      <w:r w:rsidR="002E0000">
        <w:rPr>
          <w:rStyle w:val="Refdecomentario"/>
          <w:rFonts w:asciiTheme="minorHAnsi" w:eastAsiaTheme="minorHAnsi" w:hAnsiTheme="minorHAnsi" w:cstheme="minorBidi"/>
          <w:lang w:eastAsia="en-US"/>
        </w:rPr>
        <w:commentReference w:id="83"/>
      </w:r>
      <w:r w:rsidRPr="002E0000">
        <w:rPr>
          <w:color w:val="000000"/>
          <w:highlight w:val="green"/>
        </w:rPr>
        <w:t xml:space="preserve">. </w:t>
      </w:r>
    </w:p>
    <w:p w14:paraId="6F6F5270" w14:textId="77777777" w:rsidR="0002612D" w:rsidRPr="00281884" w:rsidRDefault="0002612D" w:rsidP="0002612D">
      <w:pPr>
        <w:numPr>
          <w:ilvl w:val="0"/>
          <w:numId w:val="9"/>
        </w:numPr>
        <w:pBdr>
          <w:top w:val="nil"/>
          <w:left w:val="nil"/>
          <w:bottom w:val="nil"/>
          <w:right w:val="nil"/>
          <w:between w:val="nil"/>
        </w:pBdr>
        <w:spacing w:after="0" w:line="259" w:lineRule="auto"/>
        <w:rPr>
          <w:color w:val="000000"/>
          <w:highlight w:val="green"/>
        </w:rPr>
      </w:pPr>
      <w:r w:rsidRPr="00281884">
        <w:rPr>
          <w:color w:val="000000"/>
          <w:highlight w:val="green"/>
        </w:rPr>
        <w:t>Aire acondicionado de precisión entre Operando bajo los rangos de temperatura indicados por ASHRAE TC 9.</w:t>
      </w:r>
      <w:commentRangeStart w:id="84"/>
      <w:r w:rsidRPr="00281884">
        <w:rPr>
          <w:color w:val="000000"/>
          <w:highlight w:val="green"/>
        </w:rPr>
        <w:t>9</w:t>
      </w:r>
      <w:commentRangeEnd w:id="84"/>
      <w:r>
        <w:rPr>
          <w:rStyle w:val="Refdecomentario"/>
          <w:rFonts w:asciiTheme="minorHAnsi" w:eastAsiaTheme="minorHAnsi" w:hAnsiTheme="minorHAnsi" w:cstheme="minorBidi"/>
          <w:lang w:eastAsia="en-US"/>
        </w:rPr>
        <w:commentReference w:id="84"/>
      </w:r>
    </w:p>
    <w:p w14:paraId="074DB0D9" w14:textId="77777777" w:rsidR="001F477A" w:rsidRDefault="00AF59C2">
      <w:pPr>
        <w:numPr>
          <w:ilvl w:val="0"/>
          <w:numId w:val="9"/>
        </w:numPr>
        <w:pBdr>
          <w:top w:val="nil"/>
          <w:left w:val="nil"/>
          <w:bottom w:val="nil"/>
          <w:right w:val="nil"/>
          <w:between w:val="nil"/>
        </w:pBdr>
        <w:spacing w:after="0" w:line="259" w:lineRule="auto"/>
        <w:rPr>
          <w:color w:val="000000"/>
        </w:rPr>
      </w:pPr>
      <w:r>
        <w:rPr>
          <w:color w:val="000000"/>
        </w:rPr>
        <w:t>Firewall compartido o dedicado como control de acceso.</w:t>
      </w:r>
    </w:p>
    <w:p w14:paraId="4A862709" w14:textId="77777777" w:rsidR="001F477A" w:rsidRDefault="00AF59C2">
      <w:pPr>
        <w:numPr>
          <w:ilvl w:val="0"/>
          <w:numId w:val="9"/>
        </w:numPr>
        <w:pBdr>
          <w:top w:val="nil"/>
          <w:left w:val="nil"/>
          <w:bottom w:val="nil"/>
          <w:right w:val="nil"/>
          <w:between w:val="nil"/>
        </w:pBdr>
        <w:spacing w:after="0" w:line="259" w:lineRule="auto"/>
        <w:rPr>
          <w:color w:val="000000"/>
        </w:rPr>
      </w:pPr>
      <w:r>
        <w:rPr>
          <w:color w:val="000000"/>
        </w:rPr>
        <w:t>Asignación de direcciones IP de tipo PI (Provider Independent)</w:t>
      </w:r>
    </w:p>
    <w:p w14:paraId="17945E13" w14:textId="1E08F57B" w:rsidR="001F477A" w:rsidRDefault="00AF59C2">
      <w:pPr>
        <w:numPr>
          <w:ilvl w:val="0"/>
          <w:numId w:val="9"/>
        </w:numPr>
        <w:pBdr>
          <w:top w:val="nil"/>
          <w:left w:val="nil"/>
          <w:bottom w:val="nil"/>
          <w:right w:val="nil"/>
          <w:between w:val="nil"/>
        </w:pBdr>
        <w:spacing w:after="0" w:line="259" w:lineRule="auto"/>
        <w:rPr>
          <w:color w:val="000000"/>
        </w:rPr>
      </w:pPr>
      <w:r w:rsidRPr="00A850EE">
        <w:rPr>
          <w:color w:val="000000"/>
        </w:rPr>
        <w:t>Asisten</w:t>
      </w:r>
      <w:r w:rsidR="00A850EE" w:rsidRPr="00A850EE">
        <w:rPr>
          <w:color w:val="000000"/>
        </w:rPr>
        <w:t>cia</w:t>
      </w:r>
      <w:r>
        <w:rPr>
          <w:color w:val="000000"/>
        </w:rPr>
        <w:t xml:space="preserve"> en sitio al integrar los equipos en el Centro de Datos.</w:t>
      </w:r>
    </w:p>
    <w:p w14:paraId="6E8F57D8" w14:textId="021CCD9E" w:rsidR="001F477A" w:rsidRPr="004A37B8" w:rsidRDefault="004A37B8">
      <w:pPr>
        <w:numPr>
          <w:ilvl w:val="0"/>
          <w:numId w:val="9"/>
        </w:numPr>
        <w:pBdr>
          <w:top w:val="nil"/>
          <w:left w:val="nil"/>
          <w:bottom w:val="nil"/>
          <w:right w:val="nil"/>
          <w:between w:val="nil"/>
        </w:pBdr>
        <w:spacing w:after="0" w:line="259" w:lineRule="auto"/>
        <w:rPr>
          <w:color w:val="000000"/>
          <w:highlight w:val="green"/>
        </w:rPr>
      </w:pPr>
      <w:r w:rsidRPr="004A37B8">
        <w:rPr>
          <w:color w:val="000000"/>
          <w:highlight w:val="green"/>
        </w:rPr>
        <w:t xml:space="preserve">El acceso al espacio privado deberá ser por medio de </w:t>
      </w:r>
      <w:commentRangeStart w:id="85"/>
      <w:r w:rsidRPr="004A37B8">
        <w:rPr>
          <w:color w:val="000000"/>
          <w:highlight w:val="green"/>
        </w:rPr>
        <w:t>llave</w:t>
      </w:r>
      <w:commentRangeEnd w:id="85"/>
      <w:r w:rsidRPr="004A37B8">
        <w:rPr>
          <w:rStyle w:val="Refdecomentario"/>
          <w:rFonts w:asciiTheme="minorHAnsi" w:eastAsiaTheme="minorHAnsi" w:hAnsiTheme="minorHAnsi" w:cstheme="minorBidi"/>
          <w:highlight w:val="green"/>
          <w:lang w:eastAsia="en-US"/>
        </w:rPr>
        <w:commentReference w:id="85"/>
      </w:r>
      <w:r w:rsidRPr="004A37B8">
        <w:rPr>
          <w:color w:val="000000"/>
          <w:highlight w:val="green"/>
        </w:rPr>
        <w:t>.</w:t>
      </w:r>
      <w:r w:rsidR="00AF59C2" w:rsidRPr="004A37B8">
        <w:rPr>
          <w:color w:val="000000"/>
          <w:highlight w:val="green"/>
        </w:rPr>
        <w:t>.</w:t>
      </w:r>
    </w:p>
    <w:p w14:paraId="0C29FEFF" w14:textId="77777777" w:rsidR="001F477A" w:rsidRDefault="00AF59C2">
      <w:pPr>
        <w:numPr>
          <w:ilvl w:val="0"/>
          <w:numId w:val="9"/>
        </w:numPr>
        <w:pBdr>
          <w:top w:val="nil"/>
          <w:left w:val="nil"/>
          <w:bottom w:val="nil"/>
          <w:right w:val="nil"/>
          <w:between w:val="nil"/>
        </w:pBdr>
        <w:spacing w:after="0" w:line="259" w:lineRule="auto"/>
        <w:rPr>
          <w:color w:val="000000"/>
        </w:rPr>
      </w:pPr>
      <w:r w:rsidRPr="004A37B8">
        <w:rPr>
          <w:color w:val="000000"/>
          <w:highlight w:val="green"/>
        </w:rPr>
        <w:t xml:space="preserve">Dos lugares de trabajo para personal de LA ENTIDAD en casos de </w:t>
      </w:r>
      <w:commentRangeStart w:id="86"/>
      <w:r w:rsidRPr="004A37B8">
        <w:rPr>
          <w:color w:val="000000"/>
          <w:highlight w:val="green"/>
        </w:rPr>
        <w:t>emergencia</w:t>
      </w:r>
      <w:commentRangeEnd w:id="86"/>
      <w:r w:rsidR="00264C85" w:rsidRPr="004A37B8">
        <w:rPr>
          <w:rStyle w:val="Refdecomentario"/>
          <w:rFonts w:asciiTheme="minorHAnsi" w:eastAsiaTheme="minorHAnsi" w:hAnsiTheme="minorHAnsi" w:cstheme="minorBidi"/>
          <w:highlight w:val="green"/>
          <w:lang w:eastAsia="en-US"/>
        </w:rPr>
        <w:commentReference w:id="86"/>
      </w:r>
      <w:r>
        <w:rPr>
          <w:color w:val="000000"/>
        </w:rPr>
        <w:t xml:space="preserve">. </w:t>
      </w:r>
    </w:p>
    <w:p w14:paraId="3D24107A" w14:textId="77777777" w:rsidR="004A37B8" w:rsidRDefault="004A37B8" w:rsidP="004A37B8">
      <w:pPr>
        <w:numPr>
          <w:ilvl w:val="0"/>
          <w:numId w:val="9"/>
        </w:numPr>
        <w:pBdr>
          <w:top w:val="nil"/>
          <w:left w:val="nil"/>
          <w:bottom w:val="nil"/>
          <w:right w:val="nil"/>
          <w:between w:val="nil"/>
        </w:pBdr>
        <w:spacing w:after="0" w:line="259" w:lineRule="auto"/>
        <w:rPr>
          <w:color w:val="000000"/>
        </w:rPr>
      </w:pPr>
      <w:r>
        <w:rPr>
          <w:color w:val="000000"/>
        </w:rPr>
        <w:lastRenderedPageBreak/>
        <w:t xml:space="preserve">Asistencia telefónica vía ticket de sistema cumpliendo los niveles de servicio requeridos en el presente anexo, </w:t>
      </w:r>
      <w:r w:rsidRPr="00164648">
        <w:rPr>
          <w:color w:val="000000"/>
          <w:highlight w:val="green"/>
        </w:rPr>
        <w:t xml:space="preserve">la operación, actualizaciones y mantenimiento preventivo y correctivo del equipo coubicado corre será responsabilidad de LA </w:t>
      </w:r>
      <w:commentRangeStart w:id="87"/>
      <w:r w:rsidRPr="00164648">
        <w:rPr>
          <w:color w:val="000000"/>
          <w:highlight w:val="green"/>
        </w:rPr>
        <w:t>ENTIDAD</w:t>
      </w:r>
      <w:commentRangeEnd w:id="87"/>
      <w:r>
        <w:rPr>
          <w:rStyle w:val="Refdecomentario"/>
          <w:rFonts w:asciiTheme="minorHAnsi" w:eastAsiaTheme="minorHAnsi" w:hAnsiTheme="minorHAnsi" w:cstheme="minorBidi"/>
          <w:lang w:eastAsia="en-US"/>
        </w:rPr>
        <w:commentReference w:id="87"/>
      </w:r>
      <w:r>
        <w:rPr>
          <w:color w:val="000000"/>
        </w:rPr>
        <w:t>.</w:t>
      </w:r>
    </w:p>
    <w:p w14:paraId="2B98E559" w14:textId="77777777" w:rsidR="004A37B8" w:rsidRDefault="004A37B8" w:rsidP="004A37B8">
      <w:pPr>
        <w:numPr>
          <w:ilvl w:val="0"/>
          <w:numId w:val="9"/>
        </w:numPr>
        <w:pBdr>
          <w:top w:val="nil"/>
          <w:left w:val="nil"/>
          <w:bottom w:val="nil"/>
          <w:right w:val="nil"/>
          <w:between w:val="nil"/>
        </w:pBdr>
        <w:spacing w:after="0" w:line="259" w:lineRule="auto"/>
        <w:rPr>
          <w:color w:val="000000"/>
        </w:rPr>
      </w:pPr>
      <w:r>
        <w:rPr>
          <w:color w:val="000000"/>
        </w:rPr>
        <w:t>Soporte y Asistencia 24 horas</w:t>
      </w:r>
      <w:r w:rsidRPr="00490F28">
        <w:rPr>
          <w:color w:val="000000"/>
        </w:rPr>
        <w:t xml:space="preserve"> en sitio, esto </w:t>
      </w:r>
      <w:r w:rsidRPr="00164648">
        <w:rPr>
          <w:color w:val="000000"/>
          <w:highlight w:val="green"/>
        </w:rPr>
        <w:t xml:space="preserve">la operación, actualizaciones y mantenimiento preventivo y correctivo del equipo coubicado corre será responsabilidad de LA </w:t>
      </w:r>
      <w:commentRangeStart w:id="88"/>
      <w:r w:rsidRPr="00164648">
        <w:rPr>
          <w:color w:val="000000"/>
          <w:highlight w:val="green"/>
        </w:rPr>
        <w:t>ENTIDAD</w:t>
      </w:r>
      <w:commentRangeEnd w:id="88"/>
      <w:r>
        <w:rPr>
          <w:rStyle w:val="Refdecomentario"/>
          <w:rFonts w:asciiTheme="minorHAnsi" w:eastAsiaTheme="minorHAnsi" w:hAnsiTheme="minorHAnsi" w:cstheme="minorBidi"/>
          <w:lang w:eastAsia="en-US"/>
        </w:rPr>
        <w:commentReference w:id="88"/>
      </w:r>
    </w:p>
    <w:p w14:paraId="23A356AF" w14:textId="77777777" w:rsidR="004A37B8" w:rsidRDefault="004A37B8" w:rsidP="004A37B8">
      <w:pPr>
        <w:numPr>
          <w:ilvl w:val="0"/>
          <w:numId w:val="9"/>
        </w:numPr>
        <w:pBdr>
          <w:top w:val="nil"/>
          <w:left w:val="nil"/>
          <w:bottom w:val="nil"/>
          <w:right w:val="nil"/>
          <w:between w:val="nil"/>
        </w:pBdr>
        <w:spacing w:after="0" w:line="259" w:lineRule="auto"/>
        <w:rPr>
          <w:color w:val="000000"/>
        </w:rPr>
      </w:pPr>
      <w:r>
        <w:rPr>
          <w:color w:val="000000"/>
        </w:rPr>
        <w:t xml:space="preserve">Asistencia técnica profesional vía telefónica o en sitio, </w:t>
      </w:r>
      <w:r w:rsidRPr="00164648">
        <w:rPr>
          <w:color w:val="000000"/>
          <w:highlight w:val="green"/>
        </w:rPr>
        <w:t xml:space="preserve">la operación, actualizaciones y mantenimiento preventivo y correctivo del equipo coubicado corre será responsabilidad de LA </w:t>
      </w:r>
      <w:commentRangeStart w:id="89"/>
      <w:commentRangeStart w:id="90"/>
      <w:r w:rsidRPr="00164648">
        <w:rPr>
          <w:color w:val="000000"/>
          <w:highlight w:val="green"/>
        </w:rPr>
        <w:t>ENTIDAD</w:t>
      </w:r>
      <w:commentRangeEnd w:id="89"/>
      <w:r>
        <w:rPr>
          <w:rStyle w:val="Refdecomentario"/>
          <w:rFonts w:asciiTheme="minorHAnsi" w:eastAsiaTheme="minorHAnsi" w:hAnsiTheme="minorHAnsi" w:cstheme="minorBidi"/>
          <w:lang w:eastAsia="en-US"/>
        </w:rPr>
        <w:commentReference w:id="89"/>
      </w:r>
      <w:commentRangeEnd w:id="90"/>
      <w:r>
        <w:rPr>
          <w:rStyle w:val="Refdecomentario"/>
          <w:rFonts w:asciiTheme="minorHAnsi" w:eastAsiaTheme="minorHAnsi" w:hAnsiTheme="minorHAnsi" w:cstheme="minorBidi"/>
          <w:lang w:eastAsia="en-US"/>
        </w:rPr>
        <w:commentReference w:id="90"/>
      </w:r>
    </w:p>
    <w:p w14:paraId="4C4138C3" w14:textId="77777777" w:rsidR="004A37B8" w:rsidRDefault="004A37B8" w:rsidP="004A37B8">
      <w:pPr>
        <w:numPr>
          <w:ilvl w:val="0"/>
          <w:numId w:val="9"/>
        </w:numPr>
        <w:pBdr>
          <w:top w:val="nil"/>
          <w:left w:val="nil"/>
          <w:bottom w:val="nil"/>
          <w:right w:val="nil"/>
          <w:between w:val="nil"/>
        </w:pBdr>
        <w:spacing w:after="0" w:line="259" w:lineRule="auto"/>
        <w:rPr>
          <w:color w:val="000000"/>
        </w:rPr>
      </w:pPr>
      <w:r>
        <w:rPr>
          <w:color w:val="000000"/>
        </w:rPr>
        <w:t>Sistema de respaldos programado</w:t>
      </w:r>
      <w:r w:rsidRPr="00490F28">
        <w:rPr>
          <w:color w:val="000000"/>
        </w:rPr>
        <w:t xml:space="preserve"> </w:t>
      </w:r>
      <w:r w:rsidRPr="00490F28">
        <w:rPr>
          <w:color w:val="000000"/>
          <w:highlight w:val="green"/>
        </w:rPr>
        <w:t xml:space="preserve">para los equipos o servicios se especifique este </w:t>
      </w:r>
      <w:commentRangeStart w:id="91"/>
      <w:r w:rsidRPr="00490F28">
        <w:rPr>
          <w:color w:val="000000"/>
          <w:highlight w:val="green"/>
        </w:rPr>
        <w:t>requerimiento</w:t>
      </w:r>
      <w:commentRangeEnd w:id="91"/>
      <w:r>
        <w:rPr>
          <w:rStyle w:val="Refdecomentario"/>
          <w:rFonts w:asciiTheme="minorHAnsi" w:eastAsiaTheme="minorHAnsi" w:hAnsiTheme="minorHAnsi" w:cstheme="minorBidi"/>
          <w:lang w:eastAsia="en-US"/>
        </w:rPr>
        <w:commentReference w:id="91"/>
      </w:r>
      <w:r w:rsidRPr="00490F28">
        <w:rPr>
          <w:color w:val="000000"/>
          <w:highlight w:val="green"/>
        </w:rPr>
        <w:t>.</w:t>
      </w:r>
    </w:p>
    <w:p w14:paraId="7AC1B3B8" w14:textId="77777777" w:rsidR="001F477A" w:rsidRDefault="00AF59C2">
      <w:pPr>
        <w:numPr>
          <w:ilvl w:val="0"/>
          <w:numId w:val="9"/>
        </w:numPr>
        <w:pBdr>
          <w:top w:val="nil"/>
          <w:left w:val="nil"/>
          <w:bottom w:val="nil"/>
          <w:right w:val="nil"/>
          <w:between w:val="nil"/>
        </w:pBdr>
        <w:spacing w:after="160" w:line="259" w:lineRule="auto"/>
        <w:rPr>
          <w:color w:val="000000"/>
        </w:rPr>
      </w:pPr>
      <w:r>
        <w:rPr>
          <w:color w:val="000000"/>
        </w:rPr>
        <w:t>Arquitectura redundante.</w:t>
      </w:r>
    </w:p>
    <w:p w14:paraId="22FB384A" w14:textId="1BE37C33" w:rsidR="003530D0" w:rsidRPr="00AA2C87" w:rsidRDefault="003530D0" w:rsidP="003530D0">
      <w:pPr>
        <w:pStyle w:val="Ttulo2"/>
        <w:numPr>
          <w:ilvl w:val="1"/>
          <w:numId w:val="22"/>
        </w:numPr>
        <w:ind w:hanging="576"/>
        <w:rPr>
          <w:highlight w:val="green"/>
        </w:rPr>
      </w:pPr>
      <w:bookmarkStart w:id="92" w:name="_Toc21016222"/>
      <w:r w:rsidRPr="00AA2C87">
        <w:rPr>
          <w:highlight w:val="green"/>
        </w:rPr>
        <w:t>SERVICIOS DE SEGURIDAD</w:t>
      </w:r>
      <w:bookmarkEnd w:id="92"/>
    </w:p>
    <w:p w14:paraId="49726BFA" w14:textId="77777777" w:rsidR="003530D0" w:rsidRPr="00AA2C87" w:rsidRDefault="003530D0" w:rsidP="003530D0">
      <w:pPr>
        <w:rPr>
          <w:highlight w:val="green"/>
        </w:rPr>
      </w:pPr>
      <w:r w:rsidRPr="00AA2C87">
        <w:rPr>
          <w:highlight w:val="green"/>
        </w:rPr>
        <w:t xml:space="preserve">En seguida se listan los componentes mínimos de seguridad que debe de proporcionar EL PROVEEDOR de servicios para asegurar la infraestructura habilitada en su </w:t>
      </w:r>
      <w:commentRangeStart w:id="93"/>
      <w:r w:rsidRPr="00AA2C87">
        <w:rPr>
          <w:highlight w:val="green"/>
        </w:rPr>
        <w:t>plataforma</w:t>
      </w:r>
      <w:commentRangeEnd w:id="93"/>
      <w:r w:rsidR="00AA2C87">
        <w:rPr>
          <w:rStyle w:val="Refdecomentario"/>
          <w:rFonts w:asciiTheme="minorHAnsi" w:eastAsiaTheme="minorHAnsi" w:hAnsiTheme="minorHAnsi" w:cstheme="minorBidi"/>
          <w:lang w:eastAsia="en-US"/>
        </w:rPr>
        <w:commentReference w:id="93"/>
      </w:r>
      <w:r w:rsidRPr="00AA2C87">
        <w:rPr>
          <w:highlight w:val="green"/>
        </w:rPr>
        <w:t>:</w:t>
      </w:r>
    </w:p>
    <w:p w14:paraId="45A538A7"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Servicios Generales de Seguridad</w:t>
      </w:r>
    </w:p>
    <w:p w14:paraId="6E7B288B"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Control de acceso a la consola de administración mediante políticas, grupos y usuarios.</w:t>
      </w:r>
    </w:p>
    <w:p w14:paraId="05CF6073"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Separación de roles de acceso a la plataforma diferenciando entre administradores, auditores, operadores, así como usuarios con otros tipos de privilegios.</w:t>
      </w:r>
    </w:p>
    <w:p w14:paraId="7FB3CA4E"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Generación de múltiples redes que permitan la separación por ambientes o proyectos, así como sus respectivas subredes públicas o privadas según se requiera.</w:t>
      </w:r>
    </w:p>
    <w:p w14:paraId="2F650AD2"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Soporte de conexiones VPN para la integración de las oficinas de LA ENTIDAD con la plataforma en el centro de datos mediante un canal cifrado.</w:t>
      </w:r>
    </w:p>
    <w:p w14:paraId="525CF720"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Acceso a la consola de administración mediante protocolo HTTPS.</w:t>
      </w:r>
    </w:p>
    <w:p w14:paraId="5381627C"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Capacidad para utilizar las llaves criptográficas generadas por LA ENTIDAD como método de acceso a sus equipos</w:t>
      </w:r>
    </w:p>
    <w:p w14:paraId="25AC236A"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Aprovisionamiento de certificados SSL para la protección de los balanceadores de carga que forman parte de la arquitectura.</w:t>
      </w:r>
    </w:p>
    <w:p w14:paraId="57D7505B"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Herramientas de monitoreo de la infraestructura que permitan identificar su comportamiento, así como patrones de uso anormales.</w:t>
      </w:r>
    </w:p>
    <w:p w14:paraId="7A328B65"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Mecanismos para definir reglas de gobernanza que reporten el uso de recursos utilizados a través de umbrales definidos.</w:t>
      </w:r>
    </w:p>
    <w:p w14:paraId="001AA7D1"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Bitácora de actividades y operaciones realizadas, disponible en todo momento para su revisión y análisis de forma manual o con herramientas automatizadas.</w:t>
      </w:r>
    </w:p>
    <w:p w14:paraId="19A4B5CD"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Mecanismos para permitir el análisis del tráfico de la red, subredes e instancias</w:t>
      </w:r>
    </w:p>
    <w:p w14:paraId="5EDF27C7"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lastRenderedPageBreak/>
        <w:t>Capacidad de visualizar las bitácoras de sistema de las instancias.</w:t>
      </w:r>
    </w:p>
    <w:p w14:paraId="3205EF3E"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Proporcionar el soporte necesario en la realización de pruebas de penetración, mismas que LA ENTIDAD podrá realizar con distintos proveedores.</w:t>
      </w:r>
    </w:p>
    <w:p w14:paraId="28B7E36F"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Permitir el clonado de instancias comprometidas para su posterior análisis forense.</w:t>
      </w:r>
    </w:p>
    <w:p w14:paraId="319CDEDC"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Se deberá integrar a la plataforma un servicio de Firewall a nivel de red, el cual cumpla con lo siguiente:</w:t>
      </w:r>
    </w:p>
    <w:p w14:paraId="6A1E66FA" w14:textId="77777777" w:rsidR="003530D0" w:rsidRPr="00AA2C87"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Control de acceso a nivel servidor por protocolo, dirección IP y puerto</w:t>
      </w:r>
    </w:p>
    <w:p w14:paraId="3E9AD383" w14:textId="65C9C970" w:rsidR="003530D0" w:rsidRDefault="003530D0" w:rsidP="003530D0">
      <w:pPr>
        <w:numPr>
          <w:ilvl w:val="0"/>
          <w:numId w:val="12"/>
        </w:numPr>
        <w:pBdr>
          <w:top w:val="nil"/>
          <w:left w:val="nil"/>
          <w:bottom w:val="nil"/>
          <w:right w:val="nil"/>
          <w:between w:val="nil"/>
        </w:pBdr>
        <w:spacing w:after="0" w:line="259" w:lineRule="auto"/>
        <w:rPr>
          <w:color w:val="000000"/>
          <w:highlight w:val="green"/>
        </w:rPr>
      </w:pPr>
      <w:r w:rsidRPr="00AA2C87">
        <w:rPr>
          <w:color w:val="000000"/>
          <w:highlight w:val="green"/>
        </w:rPr>
        <w:t>Control de acceso a nivel de red</w:t>
      </w:r>
    </w:p>
    <w:p w14:paraId="52F892EE" w14:textId="77777777" w:rsidR="00C446F4" w:rsidRPr="00C446F4" w:rsidRDefault="00C446F4" w:rsidP="00C446F4">
      <w:pPr>
        <w:numPr>
          <w:ilvl w:val="0"/>
          <w:numId w:val="12"/>
        </w:numPr>
        <w:pBdr>
          <w:top w:val="nil"/>
          <w:left w:val="nil"/>
          <w:bottom w:val="nil"/>
          <w:right w:val="nil"/>
          <w:between w:val="nil"/>
        </w:pBdr>
        <w:spacing w:after="0" w:line="259" w:lineRule="auto"/>
        <w:rPr>
          <w:color w:val="000000"/>
          <w:highlight w:val="green"/>
        </w:rPr>
      </w:pPr>
      <w:r w:rsidRPr="00C446F4">
        <w:rPr>
          <w:color w:val="000000"/>
          <w:highlight w:val="green"/>
        </w:rPr>
        <w:t>El proveedor debe contar con un SOC (Security Operations Center) certificado como SOC1 tipo 2.</w:t>
      </w:r>
    </w:p>
    <w:p w14:paraId="252994AC" w14:textId="77777777" w:rsidR="00C446F4" w:rsidRPr="00C446F4" w:rsidRDefault="00C446F4" w:rsidP="00C446F4">
      <w:pPr>
        <w:numPr>
          <w:ilvl w:val="0"/>
          <w:numId w:val="12"/>
        </w:numPr>
        <w:pBdr>
          <w:top w:val="nil"/>
          <w:left w:val="nil"/>
          <w:bottom w:val="nil"/>
          <w:right w:val="nil"/>
          <w:between w:val="nil"/>
        </w:pBdr>
        <w:spacing w:after="0" w:line="259" w:lineRule="auto"/>
        <w:rPr>
          <w:color w:val="000000"/>
          <w:highlight w:val="green"/>
        </w:rPr>
      </w:pPr>
      <w:r w:rsidRPr="00C446F4">
        <w:rPr>
          <w:color w:val="000000"/>
          <w:highlight w:val="green"/>
        </w:rPr>
        <w:t xml:space="preserve">El proveedor deberá contar con </w:t>
      </w:r>
      <w:commentRangeStart w:id="94"/>
      <w:r w:rsidRPr="00C446F4">
        <w:rPr>
          <w:color w:val="000000"/>
          <w:highlight w:val="green"/>
        </w:rPr>
        <w:t>certificación</w:t>
      </w:r>
      <w:commentRangeEnd w:id="94"/>
      <w:r>
        <w:rPr>
          <w:rStyle w:val="Refdecomentario"/>
          <w:rFonts w:asciiTheme="minorHAnsi" w:eastAsiaTheme="minorHAnsi" w:hAnsiTheme="minorHAnsi" w:cstheme="minorBidi"/>
          <w:lang w:eastAsia="en-US"/>
        </w:rPr>
        <w:commentReference w:id="94"/>
      </w:r>
      <w:r w:rsidRPr="00C446F4">
        <w:rPr>
          <w:color w:val="000000"/>
          <w:highlight w:val="green"/>
        </w:rPr>
        <w:t xml:space="preserve"> ISO 27001 – Gestión de la Seguridad</w:t>
      </w:r>
    </w:p>
    <w:p w14:paraId="473946A7" w14:textId="77777777" w:rsidR="00C446F4" w:rsidRDefault="00C446F4" w:rsidP="00C446F4">
      <w:pPr>
        <w:numPr>
          <w:ilvl w:val="0"/>
          <w:numId w:val="12"/>
        </w:numPr>
        <w:pBdr>
          <w:top w:val="nil"/>
          <w:left w:val="nil"/>
          <w:bottom w:val="nil"/>
          <w:right w:val="nil"/>
          <w:between w:val="nil"/>
        </w:pBdr>
        <w:spacing w:after="0" w:line="259" w:lineRule="auto"/>
        <w:rPr>
          <w:color w:val="000000"/>
        </w:rPr>
      </w:pPr>
      <w:r w:rsidRPr="00C446F4">
        <w:rPr>
          <w:color w:val="000000"/>
          <w:highlight w:val="green"/>
        </w:rPr>
        <w:t>El proveedor debe contar con certificación CERT (Equipo de respuesta ante Emergencias Informáticas</w:t>
      </w:r>
    </w:p>
    <w:p w14:paraId="7418A655" w14:textId="603AAE0E" w:rsidR="001F477A" w:rsidRDefault="00AF59C2">
      <w:pPr>
        <w:pStyle w:val="Ttulo2"/>
        <w:numPr>
          <w:ilvl w:val="1"/>
          <w:numId w:val="22"/>
        </w:numPr>
        <w:ind w:hanging="576"/>
      </w:pPr>
      <w:bookmarkStart w:id="95" w:name="_Toc21016223"/>
      <w:r>
        <w:t>SERVICIO DE INSTALACIÓN DE HIPERVISOR O SISTEMA OPERATIVO</w:t>
      </w:r>
      <w:bookmarkEnd w:id="95"/>
    </w:p>
    <w:p w14:paraId="6E260755" w14:textId="7948259B" w:rsidR="00B023C9" w:rsidRDefault="00B023C9">
      <w:pPr>
        <w:ind w:left="708"/>
      </w:pPr>
      <w:commentRangeStart w:id="96"/>
      <w:r w:rsidRPr="00B023C9">
        <w:t xml:space="preserve">Se deberá considerar para todas las modalidades descritas con anterioridad, si así lo requiere LA ENTIDAD, la instalación de un hipervisor que será provisto por EL PROVEEDOR o en su caso un Sistema Operativo open source, para lo cual se deberá proporcionar las llaves de acceso para la administración, </w:t>
      </w:r>
      <w:r w:rsidRPr="00B023C9">
        <w:rPr>
          <w:highlight w:val="green"/>
        </w:rPr>
        <w:t>por lo que en el costo de EL PROVEEDOR se deberá de considerar el suministro e instalación del hipervisor</w:t>
      </w:r>
      <w:commentRangeEnd w:id="96"/>
      <w:r w:rsidR="002E0000">
        <w:rPr>
          <w:rStyle w:val="Refdecomentario"/>
          <w:rFonts w:asciiTheme="minorHAnsi" w:eastAsiaTheme="minorHAnsi" w:hAnsiTheme="minorHAnsi" w:cstheme="minorBidi"/>
          <w:lang w:eastAsia="en-US"/>
        </w:rPr>
        <w:commentReference w:id="96"/>
      </w:r>
      <w:r w:rsidRPr="00B023C9">
        <w:rPr>
          <w:highlight w:val="green"/>
        </w:rPr>
        <w:t>.</w:t>
      </w:r>
    </w:p>
    <w:p w14:paraId="76F3124F" w14:textId="763A7107" w:rsidR="001F477A" w:rsidRDefault="00AF59C2">
      <w:pPr>
        <w:ind w:left="708"/>
      </w:pPr>
      <w:commentRangeStart w:id="97"/>
      <w:r w:rsidRPr="002E0000">
        <w:rPr>
          <w:highlight w:val="green"/>
        </w:rPr>
        <w:t>El servicio de instalación del Sistema Operativo open source deberá se</w:t>
      </w:r>
      <w:r w:rsidR="00264C85" w:rsidRPr="002E0000">
        <w:rPr>
          <w:highlight w:val="green"/>
        </w:rPr>
        <w:t>r sin costo para la dependencia, mientras que el suministro y/o instalación del sistema operativo licenciado será con el costo correspondiente para LA ENTIDAD</w:t>
      </w:r>
      <w:commentRangeEnd w:id="97"/>
      <w:r w:rsidR="002E0000">
        <w:rPr>
          <w:rStyle w:val="Refdecomentario"/>
          <w:rFonts w:asciiTheme="minorHAnsi" w:eastAsiaTheme="minorHAnsi" w:hAnsiTheme="minorHAnsi" w:cstheme="minorBidi"/>
          <w:lang w:eastAsia="en-US"/>
        </w:rPr>
        <w:commentReference w:id="97"/>
      </w:r>
    </w:p>
    <w:p w14:paraId="22A7F97C" w14:textId="71FF8038" w:rsidR="00264C85" w:rsidRPr="00264C85" w:rsidRDefault="00264C85" w:rsidP="00264C85">
      <w:pPr>
        <w:ind w:left="708"/>
      </w:pPr>
      <w:r w:rsidRPr="00264C85">
        <w:t>El servicio de instalación del Sistema Operativo open source deberá ser sin costo para la dependencia, mientras que el suminstro y/o instalación del sistema operativo licenciado debera de ser con el costo correspondiente para la dependencia</w:t>
      </w:r>
    </w:p>
    <w:p w14:paraId="661248EC" w14:textId="77777777" w:rsidR="001F477A" w:rsidRDefault="00AF59C2">
      <w:pPr>
        <w:pStyle w:val="Ttulo1"/>
        <w:numPr>
          <w:ilvl w:val="0"/>
          <w:numId w:val="22"/>
        </w:numPr>
      </w:pPr>
      <w:bookmarkStart w:id="98" w:name="_Toc21016224"/>
      <w:r>
        <w:t>PARTIDA 2 SERVICIO DE ALOJAMIENTO DE INFRAESTRUCTURA</w:t>
      </w:r>
      <w:bookmarkEnd w:id="98"/>
    </w:p>
    <w:p w14:paraId="6684790C" w14:textId="76E447CE" w:rsidR="001F477A" w:rsidRDefault="00AF59C2">
      <w:r>
        <w:t xml:space="preserve">La solución de alojamiento de infraestructura consiste en integración de servidores virtuales a la infraestructura del Centro de Datos a partir de la infraestructura de cómputo, red y almacenamiento propia del centro de datos de PROVEEDOR y cumpla con los requerimientos de cada uno de las dependencias. </w:t>
      </w:r>
    </w:p>
    <w:p w14:paraId="0324B01C" w14:textId="77777777" w:rsidR="001F477A" w:rsidRDefault="00AF59C2">
      <w:r>
        <w:t>A continuación, de manera enunciativa más no limitativa, se describen las características mínimas de los Servicios:</w:t>
      </w:r>
    </w:p>
    <w:p w14:paraId="3184C11E" w14:textId="77777777" w:rsidR="001F477A" w:rsidRDefault="00AF59C2">
      <w:pPr>
        <w:pStyle w:val="Ttulo2"/>
        <w:numPr>
          <w:ilvl w:val="1"/>
          <w:numId w:val="22"/>
        </w:numPr>
        <w:ind w:hanging="576"/>
      </w:pPr>
      <w:bookmarkStart w:id="99" w:name="_Toc21016225"/>
      <w:r>
        <w:lastRenderedPageBreak/>
        <w:t>SERVICIO DE PROCESAMIENTO DE DATOS BAJO DEMANDA</w:t>
      </w:r>
      <w:bookmarkEnd w:id="99"/>
    </w:p>
    <w:p w14:paraId="4CF1766A" w14:textId="77777777" w:rsidR="001F477A" w:rsidRDefault="00AF59C2">
      <w:r>
        <w:t>El servicio de procesamiento de datos tiene como objetivo contar con el aprovisionamiento de recursos de cómputo con los que se prestará el servicio, como son: Memoria, Procesamiento, Tarjetas Red, Disco Duro, entre otros.</w:t>
      </w:r>
    </w:p>
    <w:p w14:paraId="66589B2B" w14:textId="77777777" w:rsidR="001F477A" w:rsidRDefault="00AF59C2">
      <w:r>
        <w:t>Características mínimas del servicio</w:t>
      </w:r>
    </w:p>
    <w:p w14:paraId="7045B894" w14:textId="77777777" w:rsidR="001F477A" w:rsidRDefault="00AF59C2">
      <w:r>
        <w:t>A continuación, de manera enunciativa más no limitativa, se describen las características mínimas del Servicio de procesamiento bajo demanda:</w:t>
      </w:r>
    </w:p>
    <w:p w14:paraId="3DC6FE8D"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Debe permitir incrementar o reducir sus capacidades de acuerdo a la demanda de recursos de procesamiento requerido por las aplicaciones, derivado de la captura y consulta de información por parte de los usuarios o de procesos de extracción, trasformación y carga de información.</w:t>
      </w:r>
    </w:p>
    <w:p w14:paraId="16203992"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Entrega y administración de la infraestructura tecnológica, que requiera para el aprovisionamiento y ejecución de los servicios requeridos por las Dependencias, los cuales podrían ser:</w:t>
      </w:r>
    </w:p>
    <w:p w14:paraId="6D4D616A"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Servidores Web, Servidores de Aplicaciones, Servidores de bases de datos, Servidores varios con sistemas operativo Windows o Linux en sus diferentes distribuciones ofertadas en el mercado, en un esquema de Plataforma como Servicio (PaaS</w:t>
      </w:r>
      <w:r w:rsidR="00AB5E1A">
        <w:rPr>
          <w:color w:val="000000"/>
        </w:rPr>
        <w:t xml:space="preserve"> </w:t>
      </w:r>
      <w:r w:rsidR="00AB5E1A" w:rsidRPr="003530D0">
        <w:rPr>
          <w:color w:val="000000"/>
        </w:rPr>
        <w:t>o IaaS</w:t>
      </w:r>
      <w:r w:rsidRPr="003530D0">
        <w:rPr>
          <w:color w:val="000000"/>
        </w:rPr>
        <w:t>)</w:t>
      </w:r>
      <w:r w:rsidR="00AB5E1A" w:rsidRPr="003530D0">
        <w:rPr>
          <w:color w:val="000000"/>
        </w:rPr>
        <w:t>,</w:t>
      </w:r>
      <w:r w:rsidR="00AB5E1A">
        <w:rPr>
          <w:color w:val="000000"/>
        </w:rPr>
        <w:t xml:space="preserve"> </w:t>
      </w:r>
      <w:r>
        <w:rPr>
          <w:color w:val="000000"/>
        </w:rPr>
        <w:t>en los cuales se podrán instalar servicios para las diferentes aplicaciones.</w:t>
      </w:r>
    </w:p>
    <w:p w14:paraId="4C9F155F"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Debe contar con mecanismos que permita agilizar y acelerar el despliegue del servicio aquí descrito mediante automatización de la operación.</w:t>
      </w:r>
    </w:p>
    <w:p w14:paraId="0E03ACB7"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Todos los servidores deberán poder utilizarse en la modalidad de pago por hora de uso sin compromisos de largo plazo.</w:t>
      </w:r>
    </w:p>
    <w:p w14:paraId="3E059BBB"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Manejar y soportar la configuración de políticas de seguridad para permitir/negar las conexiones de red entrantes (por mencionar un ejemplo), así como políticas de filtros de flujos de comunicaciones de datos, basado en protocolos, puertos lógicos y/o direccionamiento IP</w:t>
      </w:r>
    </w:p>
    <w:p w14:paraId="78343810"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Debe manejar y soportar la configuración de listas de acceso, basado en políticas que se establezcan en común acuerdo entre EL PROVEEDOR del Servicio y la Institución, durante las Sesiones de Planeación y Programación.</w:t>
      </w:r>
    </w:p>
    <w:p w14:paraId="0657A392"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Soportar y manejar mecanismos de integración (interoperabilidad) con terceros para realizar verificaciones y/o auditorias independientes y periódicas que sean necesarias, relacionadas a temas de controles de seguridad y privacidad de la información, disponibilidad y desempeño del servicio, por mencionar alguno de estos.</w:t>
      </w:r>
    </w:p>
    <w:p w14:paraId="6B2ABEED"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Soportar y manejar el aprovisionamiento de secciones aisladas de manera lógica a través de redes o segmentos de IP, además de permitir establecer la comunicación de estas secciones con segmentos internos y/o externos si el Servicio así lo requiere</w:t>
      </w:r>
    </w:p>
    <w:p w14:paraId="61EB6E5A"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 xml:space="preserve">Deberá contar con una herramienta para monitoreo en cuanto a disponibilidad y desempeño del Servicio aquí descrita si las Dependencias requieran, en cuanto al promedio de carga del vCPU, utilización de disco I/O </w:t>
      </w:r>
      <w:r>
        <w:rPr>
          <w:color w:val="000000"/>
        </w:rPr>
        <w:lastRenderedPageBreak/>
        <w:t>y tasa de transferencia de I/O de la red de comunicaciones de datos, para cada una de las máquinas virtuales que conforman esta Servicio</w:t>
      </w:r>
    </w:p>
    <w:p w14:paraId="1FF54E09"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Debe soportar y manejar conexiones seguras basadas en protocolos estándares de la industria, considerando al menos el protocolo SSHv2.</w:t>
      </w:r>
    </w:p>
    <w:p w14:paraId="20BF72DB" w14:textId="77777777" w:rsidR="001F477A" w:rsidRDefault="00AF59C2">
      <w:pPr>
        <w:numPr>
          <w:ilvl w:val="0"/>
          <w:numId w:val="3"/>
        </w:numPr>
        <w:pBdr>
          <w:top w:val="nil"/>
          <w:left w:val="nil"/>
          <w:bottom w:val="nil"/>
          <w:right w:val="nil"/>
          <w:between w:val="nil"/>
        </w:pBdr>
        <w:spacing w:after="0" w:line="259" w:lineRule="auto"/>
        <w:rPr>
          <w:color w:val="000000"/>
        </w:rPr>
      </w:pPr>
      <w:r>
        <w:rPr>
          <w:color w:val="000000"/>
        </w:rPr>
        <w:t>Los accesos al servicio de procesamiento de datos bajo demanda, podrán ser de manera directa desde la red de las Dependencias y desde alguna red pública (internet) solo a través de un ambiénte de host como bastion con cuenta de usuario y preferentemente con llave criptográfica.</w:t>
      </w:r>
    </w:p>
    <w:p w14:paraId="6BA60F40" w14:textId="77777777" w:rsidR="001F477A" w:rsidRDefault="00AF59C2">
      <w:pPr>
        <w:numPr>
          <w:ilvl w:val="0"/>
          <w:numId w:val="3"/>
        </w:numPr>
        <w:pBdr>
          <w:top w:val="nil"/>
          <w:left w:val="nil"/>
          <w:bottom w:val="nil"/>
          <w:right w:val="nil"/>
          <w:between w:val="nil"/>
        </w:pBdr>
        <w:spacing w:after="160" w:line="259" w:lineRule="auto"/>
        <w:rPr>
          <w:color w:val="000000"/>
        </w:rPr>
      </w:pPr>
      <w:r>
        <w:rPr>
          <w:color w:val="000000"/>
        </w:rPr>
        <w:t xml:space="preserve">El consumo deberá ser registrado con base a cada hora de uso de cada máquina virtual considerando su configuración (cantidad de vCPU y </w:t>
      </w:r>
      <w:r w:rsidRPr="000C28B3">
        <w:rPr>
          <w:color w:val="000000"/>
        </w:rPr>
        <w:t>Memoria RAM)</w:t>
      </w:r>
      <w:r>
        <w:rPr>
          <w:color w:val="000000"/>
        </w:rPr>
        <w:t>.</w:t>
      </w:r>
    </w:p>
    <w:p w14:paraId="5CA40654" w14:textId="77777777" w:rsidR="001F477A" w:rsidRDefault="00AF59C2">
      <w:pPr>
        <w:pStyle w:val="Ttulo2"/>
        <w:numPr>
          <w:ilvl w:val="1"/>
          <w:numId w:val="22"/>
        </w:numPr>
        <w:ind w:hanging="576"/>
      </w:pPr>
      <w:bookmarkStart w:id="100" w:name="_Toc21016226"/>
      <w:r>
        <w:t>ALMACENAMIENTO</w:t>
      </w:r>
      <w:bookmarkEnd w:id="100"/>
    </w:p>
    <w:p w14:paraId="1B93BCEE" w14:textId="76D816E0" w:rsidR="001F477A" w:rsidRDefault="00AF59C2">
      <w:r>
        <w:t>El Servicio de almacenamiento tiene como objetivo el asegurar la operación en medios de almacenamiento que proporcione la velocidad de lectura y escritura que demande la operación de LA ENTIDAD tanto en los servidores de aplicaciones, en las bases de datos y en los File System compartidos entre servidores, así como en los volúmenes utilizados para el resguardo de la información.</w:t>
      </w:r>
    </w:p>
    <w:p w14:paraId="5AF28A55" w14:textId="2982877E" w:rsidR="000C28B3" w:rsidRDefault="000C28B3">
      <w:r w:rsidRPr="000C28B3">
        <w:rPr>
          <w:highlight w:val="green"/>
        </w:rPr>
        <w:t>La unidad de medida para el servicio de almacenamientos es GB (</w:t>
      </w:r>
      <w:commentRangeStart w:id="101"/>
      <w:r w:rsidRPr="000C28B3">
        <w:rPr>
          <w:highlight w:val="green"/>
        </w:rPr>
        <w:t>Gigabyte</w:t>
      </w:r>
      <w:commentRangeEnd w:id="101"/>
      <w:r w:rsidRPr="000C28B3">
        <w:rPr>
          <w:rStyle w:val="Refdecomentario"/>
          <w:rFonts w:asciiTheme="minorHAnsi" w:eastAsiaTheme="minorHAnsi" w:hAnsiTheme="minorHAnsi" w:cstheme="minorBidi"/>
          <w:highlight w:val="green"/>
          <w:lang w:eastAsia="en-US"/>
        </w:rPr>
        <w:commentReference w:id="101"/>
      </w:r>
      <w:r w:rsidRPr="000C28B3">
        <w:rPr>
          <w:highlight w:val="red"/>
        </w:rPr>
        <w:t>)</w:t>
      </w:r>
    </w:p>
    <w:p w14:paraId="0DC3A5F8" w14:textId="77777777" w:rsidR="001F477A" w:rsidRDefault="00AF59C2">
      <w:pPr>
        <w:pStyle w:val="Ttulo3"/>
        <w:numPr>
          <w:ilvl w:val="2"/>
          <w:numId w:val="22"/>
        </w:numPr>
      </w:pPr>
      <w:bookmarkStart w:id="102" w:name="_Toc21016227"/>
      <w:r>
        <w:t>SERVICIO DE ALMACENAMIENTO ESTRUCTURADO.</w:t>
      </w:r>
      <w:bookmarkEnd w:id="102"/>
    </w:p>
    <w:p w14:paraId="25C2D4B7" w14:textId="77777777" w:rsidR="001F477A" w:rsidRDefault="00AF59C2" w:rsidP="000C28B3">
      <w:r>
        <w:t>Este tipo de almacenamiento, será utilizado para el procesamiento de información a través de servidores de aplicaciones, bases de datos, respaldos de tipo imagen entre otros y podrá ser desplegado en los servidores de bases de datos como volúmenes y en los servidores de aplicaciones montados como sistema de archivos (File Systems) por lo que debe ser considerado como de baja latencia.</w:t>
      </w:r>
    </w:p>
    <w:p w14:paraId="3E673E1B" w14:textId="77777777" w:rsidR="001F477A" w:rsidRDefault="00AF59C2">
      <w:pPr>
        <w:pStyle w:val="Ttulo3"/>
        <w:numPr>
          <w:ilvl w:val="2"/>
          <w:numId w:val="22"/>
        </w:numPr>
      </w:pPr>
      <w:bookmarkStart w:id="103" w:name="_Toc21016228"/>
      <w:r>
        <w:t>SERVICIO DE ALMACENAMIENTO COMPARTIDO ENTRE SERVIDORES</w:t>
      </w:r>
      <w:bookmarkEnd w:id="103"/>
    </w:p>
    <w:p w14:paraId="19C6728B" w14:textId="77777777" w:rsidR="001F477A" w:rsidRDefault="00AF59C2" w:rsidP="000C28B3">
      <w:r>
        <w:t>Este tipo de almacenamiento será utilizado por LA ENTIDAD para compartir repositorios de información en los que una o varias aplicaciones requieren escribir o leer dicha información, para lo cual este almacenamiento es compartido entre varios servidores y presentado en ellos como Sistema de Archivos (File System), este almacenamiento debe ser de baja latencia.</w:t>
      </w:r>
    </w:p>
    <w:p w14:paraId="6D250513" w14:textId="77777777" w:rsidR="001F477A" w:rsidRDefault="00AF59C2">
      <w:pPr>
        <w:pStyle w:val="Ttulo3"/>
        <w:numPr>
          <w:ilvl w:val="2"/>
          <w:numId w:val="22"/>
        </w:numPr>
      </w:pPr>
      <w:bookmarkStart w:id="104" w:name="_Toc21016229"/>
      <w:r>
        <w:t>SERVICIO DE ALMACENAMIENTO ESTRUCTURADO DE ALTO RENDIMIENTO PARA BASES DE DATOS</w:t>
      </w:r>
      <w:bookmarkEnd w:id="104"/>
    </w:p>
    <w:p w14:paraId="4040AE27" w14:textId="77777777" w:rsidR="001F477A" w:rsidRDefault="00AF59C2" w:rsidP="000C28B3">
      <w:r>
        <w:t>EL PROVEEDOR, deberá considerar que LA ENTIDAD cuenta con bases de datos de operación crítica, para las cuales podrá solicitar incrementar la velocidad de lectura y escritura dentro de ellas, por lo que deberá contar con discos de alto rendimiento para poder incrementar el número de operaciones por segundo en el momento que LA ENTIDAD lo soliciten.</w:t>
      </w:r>
    </w:p>
    <w:p w14:paraId="0C65D893" w14:textId="77777777" w:rsidR="001F477A" w:rsidRDefault="00AF59C2">
      <w:pPr>
        <w:pStyle w:val="Ttulo3"/>
        <w:numPr>
          <w:ilvl w:val="2"/>
          <w:numId w:val="22"/>
        </w:numPr>
      </w:pPr>
      <w:bookmarkStart w:id="105" w:name="_Toc21016230"/>
      <w:r>
        <w:t>SERVICIO DE ALMACENAMIENTO DE OBJETOS</w:t>
      </w:r>
      <w:bookmarkEnd w:id="105"/>
    </w:p>
    <w:p w14:paraId="3A32410A" w14:textId="77777777" w:rsidR="001F477A" w:rsidRDefault="00AF59C2" w:rsidP="000C28B3">
      <w:r>
        <w:t xml:space="preserve">El Servicio de almacenamiento de objetos no estructurado, debe considerarse como de baja latencia, ya que tiene como objetivo el almacenamiento de respaldo de </w:t>
      </w:r>
      <w:r>
        <w:lastRenderedPageBreak/>
        <w:t>todos aquellos ‘Datos No Estructurados’ que generan las diversas máquinas virtuales (instancias) del servicio. Algunos ejemplos de éste tipo de datos son: archivos de texto, documentos (pdf, word, etc.), blob (binary large object), video, imagen, audio, file system (entre otros).</w:t>
      </w:r>
    </w:p>
    <w:p w14:paraId="34F5FAF8" w14:textId="77777777" w:rsidR="001F477A" w:rsidRDefault="00AF59C2">
      <w:pPr>
        <w:pStyle w:val="Ttulo2"/>
        <w:numPr>
          <w:ilvl w:val="1"/>
          <w:numId w:val="22"/>
        </w:numPr>
        <w:ind w:hanging="576"/>
      </w:pPr>
      <w:bookmarkStart w:id="106" w:name="_Toc21016231"/>
      <w:r>
        <w:t>SERVICIOS DE SEGURIDAD</w:t>
      </w:r>
      <w:bookmarkEnd w:id="106"/>
      <w:r>
        <w:t xml:space="preserve"> </w:t>
      </w:r>
    </w:p>
    <w:p w14:paraId="5BA9C9DE" w14:textId="77777777" w:rsidR="001F477A" w:rsidRDefault="00AF59C2">
      <w:r>
        <w:t>En seguida se listan los componentes mínimos de seguridad que debe de proporcionar EL PROVEEDOR de servicios para asegurar la infraestructura habilitada en su plataforma:</w:t>
      </w:r>
    </w:p>
    <w:p w14:paraId="1BB23852"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Servicios Generales de Seguridad</w:t>
      </w:r>
    </w:p>
    <w:p w14:paraId="1F276022"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Control de acceso a la consola de administración mediante políticas, grupos y usuarios.</w:t>
      </w:r>
    </w:p>
    <w:p w14:paraId="449FB09F"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Separación de roles de acceso a la plataforma diferenciando entre administradores, auditores, operadores, así como usuarios con otros tipos de privilegios.</w:t>
      </w:r>
    </w:p>
    <w:p w14:paraId="3D47AD69"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Generación de múltiples redes que permitan la separación por ambientes o proyectos, así como sus respectivas subredes públicas o privadas según se requiera.</w:t>
      </w:r>
    </w:p>
    <w:p w14:paraId="01D47355"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Soporte de conexiones VPN para la integración de las oficinas de LA ENTIDAD con la plataforma en el centro de datos mediante un canal cifrado.</w:t>
      </w:r>
    </w:p>
    <w:p w14:paraId="4E5943B8"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Acceso a la consola de administración mediante protocolo HTTPS.</w:t>
      </w:r>
    </w:p>
    <w:p w14:paraId="5187BA65"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Capacidad para utilizar las llaves criptográficas generadas por LA ENTIDAD como método de acceso a sus equipos</w:t>
      </w:r>
    </w:p>
    <w:p w14:paraId="5F068949"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Aprovisionamiento de certificados SSL para la protección de los balanceadores de carga que forman parte de la arquitectura.</w:t>
      </w:r>
    </w:p>
    <w:p w14:paraId="18CD9222"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Herramientas de monitoreo de la infraestructura que permitan identificar su comportamiento, así como patrones de uso anormales.</w:t>
      </w:r>
    </w:p>
    <w:p w14:paraId="216BE950"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Mecanismos para definir reglas de gobernanza que reporten el uso de recursos utilizados a través de umbrales definidos.</w:t>
      </w:r>
    </w:p>
    <w:p w14:paraId="43E25610"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Bitácora de actividades y operaciones realizadas, disponible en todo momento para su revisión y análisis de forma manual o con herramientas automatizadas.</w:t>
      </w:r>
    </w:p>
    <w:p w14:paraId="5D0C7FE6"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Mecanismos para permitir el análisis del tráfico de la red, subredes e instancias</w:t>
      </w:r>
    </w:p>
    <w:p w14:paraId="43937D76"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Capacidad de visualizar las bitácoras de sistema de las instancias.</w:t>
      </w:r>
    </w:p>
    <w:p w14:paraId="0C40E8B8"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Proporcionar el soporte necesario en la realización de pruebas de penetración, mismas que LA ENTIDAD podrá realizar con distintos proveedores.</w:t>
      </w:r>
    </w:p>
    <w:p w14:paraId="312C8DF2"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Permitir el clonado de instancias comprometidas para su posterior análisis forense.</w:t>
      </w:r>
    </w:p>
    <w:p w14:paraId="154E521C"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Se deberá integrar a la plataforma un servicio de Firewall a nivel de red, el cual cumpla con lo siguiente:</w:t>
      </w:r>
    </w:p>
    <w:p w14:paraId="78B0C3CD" w14:textId="77777777" w:rsidR="001F477A" w:rsidRDefault="00AF59C2">
      <w:pPr>
        <w:numPr>
          <w:ilvl w:val="0"/>
          <w:numId w:val="12"/>
        </w:numPr>
        <w:pBdr>
          <w:top w:val="nil"/>
          <w:left w:val="nil"/>
          <w:bottom w:val="nil"/>
          <w:right w:val="nil"/>
          <w:between w:val="nil"/>
        </w:pBdr>
        <w:spacing w:after="0" w:line="259" w:lineRule="auto"/>
        <w:rPr>
          <w:color w:val="000000"/>
        </w:rPr>
      </w:pPr>
      <w:r>
        <w:rPr>
          <w:color w:val="000000"/>
        </w:rPr>
        <w:t>Control de acceso a nivel servidor por protocolo, dirección IP y puerto</w:t>
      </w:r>
    </w:p>
    <w:p w14:paraId="30548230" w14:textId="1412B757" w:rsidR="001F477A" w:rsidRDefault="00AF59C2" w:rsidP="00CF0738">
      <w:pPr>
        <w:numPr>
          <w:ilvl w:val="0"/>
          <w:numId w:val="12"/>
        </w:numPr>
        <w:pBdr>
          <w:top w:val="nil"/>
          <w:left w:val="nil"/>
          <w:bottom w:val="nil"/>
          <w:right w:val="nil"/>
          <w:between w:val="nil"/>
        </w:pBdr>
        <w:spacing w:after="0" w:line="259" w:lineRule="auto"/>
        <w:rPr>
          <w:color w:val="000000"/>
        </w:rPr>
      </w:pPr>
      <w:r>
        <w:rPr>
          <w:color w:val="000000"/>
        </w:rPr>
        <w:lastRenderedPageBreak/>
        <w:t>Control de acceso a nivel de red</w:t>
      </w:r>
    </w:p>
    <w:p w14:paraId="2D104A97" w14:textId="76A36FB3" w:rsidR="00AA2C87" w:rsidRPr="00C446F4" w:rsidRDefault="00CF0738" w:rsidP="00CF0738">
      <w:pPr>
        <w:numPr>
          <w:ilvl w:val="0"/>
          <w:numId w:val="12"/>
        </w:numPr>
        <w:pBdr>
          <w:top w:val="nil"/>
          <w:left w:val="nil"/>
          <w:bottom w:val="nil"/>
          <w:right w:val="nil"/>
          <w:between w:val="nil"/>
        </w:pBdr>
        <w:spacing w:after="0" w:line="259" w:lineRule="auto"/>
        <w:rPr>
          <w:color w:val="000000"/>
          <w:highlight w:val="green"/>
        </w:rPr>
      </w:pPr>
      <w:r w:rsidRPr="00C446F4">
        <w:rPr>
          <w:color w:val="000000"/>
          <w:highlight w:val="green"/>
        </w:rPr>
        <w:t>Protección de seguridad en bases de datos, IDSs, IDPs, servicios de correlacionamiento.</w:t>
      </w:r>
    </w:p>
    <w:p w14:paraId="706FA2B8" w14:textId="77777777" w:rsidR="00CF0738" w:rsidRPr="00C446F4" w:rsidRDefault="00CF0738" w:rsidP="00C446F4">
      <w:pPr>
        <w:numPr>
          <w:ilvl w:val="0"/>
          <w:numId w:val="12"/>
        </w:numPr>
        <w:pBdr>
          <w:top w:val="nil"/>
          <w:left w:val="nil"/>
          <w:bottom w:val="nil"/>
          <w:right w:val="nil"/>
          <w:between w:val="nil"/>
        </w:pBdr>
        <w:spacing w:after="0" w:line="259" w:lineRule="auto"/>
        <w:rPr>
          <w:color w:val="000000"/>
          <w:highlight w:val="green"/>
        </w:rPr>
      </w:pPr>
      <w:r w:rsidRPr="00C446F4">
        <w:rPr>
          <w:color w:val="000000"/>
          <w:highlight w:val="green"/>
        </w:rPr>
        <w:t>El proveedor debe contar con un SOC (Security Operations Center) certificado como SOC1 tipo 2.</w:t>
      </w:r>
    </w:p>
    <w:p w14:paraId="567C6418" w14:textId="77777777" w:rsidR="00CF0738" w:rsidRPr="00C446F4" w:rsidRDefault="00CF0738" w:rsidP="00C446F4">
      <w:pPr>
        <w:numPr>
          <w:ilvl w:val="0"/>
          <w:numId w:val="12"/>
        </w:numPr>
        <w:pBdr>
          <w:top w:val="nil"/>
          <w:left w:val="nil"/>
          <w:bottom w:val="nil"/>
          <w:right w:val="nil"/>
          <w:between w:val="nil"/>
        </w:pBdr>
        <w:spacing w:after="0" w:line="259" w:lineRule="auto"/>
        <w:rPr>
          <w:color w:val="000000"/>
          <w:highlight w:val="green"/>
        </w:rPr>
      </w:pPr>
      <w:r w:rsidRPr="00C446F4">
        <w:rPr>
          <w:color w:val="000000"/>
          <w:highlight w:val="green"/>
        </w:rPr>
        <w:t xml:space="preserve">El proveedor deberá contar con </w:t>
      </w:r>
      <w:commentRangeStart w:id="107"/>
      <w:r w:rsidRPr="00C446F4">
        <w:rPr>
          <w:color w:val="000000"/>
          <w:highlight w:val="green"/>
        </w:rPr>
        <w:t>certificación</w:t>
      </w:r>
      <w:commentRangeEnd w:id="107"/>
      <w:r w:rsidR="00C446F4">
        <w:rPr>
          <w:rStyle w:val="Refdecomentario"/>
          <w:rFonts w:asciiTheme="minorHAnsi" w:eastAsiaTheme="minorHAnsi" w:hAnsiTheme="minorHAnsi" w:cstheme="minorBidi"/>
          <w:lang w:eastAsia="en-US"/>
        </w:rPr>
        <w:commentReference w:id="107"/>
      </w:r>
      <w:r w:rsidRPr="00C446F4">
        <w:rPr>
          <w:color w:val="000000"/>
          <w:highlight w:val="green"/>
        </w:rPr>
        <w:t xml:space="preserve"> ISO 27001 – Gestión de la Seguridad</w:t>
      </w:r>
    </w:p>
    <w:p w14:paraId="5951D084" w14:textId="15108918" w:rsidR="00CF0738" w:rsidRDefault="00CF0738" w:rsidP="00CF0738">
      <w:pPr>
        <w:numPr>
          <w:ilvl w:val="0"/>
          <w:numId w:val="12"/>
        </w:numPr>
        <w:pBdr>
          <w:top w:val="nil"/>
          <w:left w:val="nil"/>
          <w:bottom w:val="nil"/>
          <w:right w:val="nil"/>
          <w:between w:val="nil"/>
        </w:pBdr>
        <w:spacing w:after="0" w:line="259" w:lineRule="auto"/>
        <w:rPr>
          <w:color w:val="000000"/>
        </w:rPr>
      </w:pPr>
      <w:r w:rsidRPr="00C446F4">
        <w:rPr>
          <w:color w:val="000000"/>
          <w:highlight w:val="green"/>
        </w:rPr>
        <w:t>El proveedor debe contar con certificación CERT (Equipo de respuesta ante Emergencias Informáticas</w:t>
      </w:r>
    </w:p>
    <w:p w14:paraId="351348E0" w14:textId="77777777" w:rsidR="001F477A" w:rsidRDefault="00AF59C2">
      <w:pPr>
        <w:pStyle w:val="Ttulo2"/>
        <w:numPr>
          <w:ilvl w:val="1"/>
          <w:numId w:val="22"/>
        </w:numPr>
        <w:ind w:hanging="576"/>
      </w:pPr>
      <w:bookmarkStart w:id="108" w:name="_Toc21016232"/>
      <w:r>
        <w:t>BALANCEADORES DE RED</w:t>
      </w:r>
      <w:bookmarkEnd w:id="108"/>
    </w:p>
    <w:p w14:paraId="3FDF8042" w14:textId="77777777" w:rsidR="001F477A" w:rsidRDefault="00AF59C2">
      <w:r>
        <w:t>Este servicio tiene como función principal el distribuir de forma automática las cargas de trabajo o flujos de operación que recibe el balanceador entre las máquinas virtuales que alojan los aplicativos y/o servicios, garantizando una distribución uniforme de la carga de trabajo de dichas máquinas virtuales.</w:t>
      </w:r>
    </w:p>
    <w:p w14:paraId="7C48375E" w14:textId="77777777" w:rsidR="001F477A" w:rsidRDefault="00AF59C2">
      <w:r>
        <w:t>Características mínimas del servicio:</w:t>
      </w:r>
    </w:p>
    <w:p w14:paraId="798117B7" w14:textId="77777777" w:rsidR="001F477A" w:rsidRDefault="00AF59C2">
      <w:pPr>
        <w:numPr>
          <w:ilvl w:val="0"/>
          <w:numId w:val="13"/>
        </w:numPr>
        <w:pBdr>
          <w:top w:val="nil"/>
          <w:left w:val="nil"/>
          <w:bottom w:val="nil"/>
          <w:right w:val="nil"/>
          <w:between w:val="nil"/>
        </w:pBdr>
        <w:spacing w:after="0" w:line="259" w:lineRule="auto"/>
        <w:rPr>
          <w:color w:val="000000"/>
        </w:rPr>
      </w:pPr>
      <w:r>
        <w:rPr>
          <w:color w:val="000000"/>
        </w:rPr>
        <w:t>EL PROVEEDOR de Servicios deberá proveer una solución basado en la entrega de los componentes habilitadores del servicio, así como su administración y soporte de todos los componentes habilitadores que conforman el Servicio de balanceo de manera integral, los cuales garanticen la operación y niveles de servicio acordados para dicha unidad.</w:t>
      </w:r>
    </w:p>
    <w:p w14:paraId="6877D05F" w14:textId="77777777" w:rsidR="001F477A" w:rsidRDefault="00AF59C2">
      <w:pPr>
        <w:numPr>
          <w:ilvl w:val="0"/>
          <w:numId w:val="13"/>
        </w:numPr>
        <w:pBdr>
          <w:top w:val="nil"/>
          <w:left w:val="nil"/>
          <w:bottom w:val="nil"/>
          <w:right w:val="nil"/>
          <w:between w:val="nil"/>
        </w:pBdr>
        <w:spacing w:after="0" w:line="259" w:lineRule="auto"/>
        <w:rPr>
          <w:color w:val="000000"/>
        </w:rPr>
      </w:pPr>
      <w:r>
        <w:rPr>
          <w:color w:val="000000"/>
        </w:rPr>
        <w:t>La plataforma contará y operará con al menos alguno de los siguientes algoritmos de balanceo de tráfico, sin dejar fuera algún otro mecanismo de balanceo que cumpla con las funcionalidades mínimas aquí enlistadas:</w:t>
      </w:r>
    </w:p>
    <w:p w14:paraId="5781C751" w14:textId="77777777" w:rsidR="001F477A" w:rsidRDefault="00AF59C2">
      <w:pPr>
        <w:numPr>
          <w:ilvl w:val="0"/>
          <w:numId w:val="13"/>
        </w:numPr>
        <w:pBdr>
          <w:top w:val="nil"/>
          <w:left w:val="nil"/>
          <w:bottom w:val="nil"/>
          <w:right w:val="nil"/>
          <w:between w:val="nil"/>
        </w:pBdr>
        <w:spacing w:after="0" w:line="259" w:lineRule="auto"/>
        <w:rPr>
          <w:color w:val="000000"/>
        </w:rPr>
      </w:pPr>
      <w:r>
        <w:rPr>
          <w:color w:val="000000"/>
        </w:rPr>
        <w:t>Round Robin: Método de distribución de carga el cual asigna de manera equilibrada los flujos de comunicaciones entre las diversas instancias, tomando en cuenta el número de sesiones entrantes, dividido entre la cantidad de instancias disponibles.</w:t>
      </w:r>
    </w:p>
    <w:p w14:paraId="28C86377" w14:textId="77777777" w:rsidR="001F477A" w:rsidRDefault="00AF59C2">
      <w:pPr>
        <w:numPr>
          <w:ilvl w:val="0"/>
          <w:numId w:val="13"/>
        </w:numPr>
        <w:pBdr>
          <w:top w:val="nil"/>
          <w:left w:val="nil"/>
          <w:bottom w:val="nil"/>
          <w:right w:val="nil"/>
          <w:between w:val="nil"/>
        </w:pBdr>
        <w:spacing w:after="0" w:line="259" w:lineRule="auto"/>
        <w:rPr>
          <w:color w:val="000000"/>
        </w:rPr>
      </w:pPr>
      <w:r>
        <w:rPr>
          <w:color w:val="000000"/>
        </w:rPr>
        <w:t>Capacidad de operar bajo diferentes reglas de balanceo, las cuales apunten a diferentes puertos lógicos TCP/UDP, siendo al menos HTTP, HTTPS, TCP, TLS.</w:t>
      </w:r>
    </w:p>
    <w:p w14:paraId="2A9C9B6E" w14:textId="77777777" w:rsidR="001F477A" w:rsidRDefault="00AF59C2">
      <w:pPr>
        <w:numPr>
          <w:ilvl w:val="0"/>
          <w:numId w:val="13"/>
        </w:numPr>
        <w:pBdr>
          <w:top w:val="nil"/>
          <w:left w:val="nil"/>
          <w:bottom w:val="nil"/>
          <w:right w:val="nil"/>
          <w:between w:val="nil"/>
        </w:pBdr>
        <w:spacing w:after="0" w:line="259" w:lineRule="auto"/>
        <w:rPr>
          <w:color w:val="000000"/>
        </w:rPr>
      </w:pPr>
      <w:r>
        <w:rPr>
          <w:color w:val="000000"/>
        </w:rPr>
        <w:t>Enrutamiento automático por direccionamiento IP público o privado, con la capacidad de interactuar con servicios de resolución de nombres DNS</w:t>
      </w:r>
    </w:p>
    <w:p w14:paraId="5503A493" w14:textId="77777777" w:rsidR="001F477A" w:rsidRDefault="00AF59C2">
      <w:pPr>
        <w:numPr>
          <w:ilvl w:val="0"/>
          <w:numId w:val="13"/>
        </w:numPr>
        <w:pBdr>
          <w:top w:val="nil"/>
          <w:left w:val="nil"/>
          <w:bottom w:val="nil"/>
          <w:right w:val="nil"/>
          <w:between w:val="nil"/>
        </w:pBdr>
        <w:spacing w:after="160" w:line="259" w:lineRule="auto"/>
        <w:rPr>
          <w:color w:val="000000"/>
        </w:rPr>
      </w:pPr>
      <w:r>
        <w:rPr>
          <w:color w:val="000000"/>
        </w:rPr>
        <w:t>Mecanismos de integración con terceros para realizar verificaciones y/o auditorías que sean necesarias, relacionadas a temas de controles de seguridad, impacto en la privacidad, disponibilidad y desempeño del servicio</w:t>
      </w:r>
    </w:p>
    <w:p w14:paraId="07CD7E89" w14:textId="77777777" w:rsidR="001F477A" w:rsidRDefault="00AF59C2">
      <w:pPr>
        <w:pStyle w:val="Ttulo2"/>
        <w:numPr>
          <w:ilvl w:val="1"/>
          <w:numId w:val="22"/>
        </w:numPr>
        <w:ind w:hanging="576"/>
      </w:pPr>
      <w:bookmarkStart w:id="109" w:name="_Toc21016233"/>
      <w:r>
        <w:t>SERVICIOS DE MIGRACIÓN DEL CENTRO DE DATOS DE LAS DEPENDENCIAS AL CENTRO DE DATOS DE EL PROVEEDOR.</w:t>
      </w:r>
      <w:bookmarkEnd w:id="109"/>
    </w:p>
    <w:p w14:paraId="717C0D28" w14:textId="77777777" w:rsidR="001F477A" w:rsidRDefault="00AF59C2">
      <w:r>
        <w:t xml:space="preserve">El servicio de migración consiste en tomar una aplicación productiva en los ambientes actuales de LA ENTIDAD ubicados en su centro de datos o infraestructura física y desplegarla en un ambiente del Centro de Datos ofertada por EL PROVEEDOR, y actualizar la configuración para conectar e integrar la aplicación </w:t>
      </w:r>
      <w:r>
        <w:lastRenderedPageBreak/>
        <w:t>a la nueva infraestructura y ambientes de operación, tal como ligar las bases de datos, los sistemas de administración de autenticación u otras interfaces existentes.</w:t>
      </w:r>
    </w:p>
    <w:p w14:paraId="3F11AAFF" w14:textId="77777777" w:rsidR="001F477A" w:rsidRDefault="00AF59C2">
      <w:r>
        <w:t>Para realizar la migración de aplicaciones hacia la infraestructura propuesta por EL PROVEEDOR, éste deberá entregar un plan de migración por cada solicitud de servicio de migración que LA ENTIDAD le realice, quien aprobará dicho plan.</w:t>
      </w:r>
    </w:p>
    <w:p w14:paraId="23D9CF08" w14:textId="77777777" w:rsidR="001F477A" w:rsidRDefault="00AF59C2">
      <w:r>
        <w:t>El plan de migración hacia la infraestructura propuesta deberá incluir dentro del entregable como mínimo los siguientes capítulos a desarrollar por parte de EL PROVEEDOR:</w:t>
      </w:r>
    </w:p>
    <w:p w14:paraId="75E829F0"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Descubrimiento. Integra todas las actividades que permitan conocer y documentar los elementos de infraestructura de las aplicaciones, componentes de software, componentes de hardware, elementos de configuración, características de tráfico de datos, relaciones, dependencias y demás información que permita tener visibilidad del estado actual de la aplicación a migrar.</w:t>
      </w:r>
    </w:p>
    <w:p w14:paraId="669DD9B1"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Estrategia de migración de la aplicación.</w:t>
      </w:r>
    </w:p>
    <w:p w14:paraId="50B53EBB"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Estrategia de integración con otros servicios de LA ENTIDAD para las tareas de migración.</w:t>
      </w:r>
    </w:p>
    <w:p w14:paraId="54346732"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Análisis de Riesgos.</w:t>
      </w:r>
    </w:p>
    <w:p w14:paraId="7967CC24"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Plan de Mitigación de riesgos.</w:t>
      </w:r>
    </w:p>
    <w:p w14:paraId="1E0F7F42"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Actividades detalladas de migración.</w:t>
      </w:r>
    </w:p>
    <w:p w14:paraId="5391DC52"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Plan de trabajo de migración.</w:t>
      </w:r>
    </w:p>
    <w:p w14:paraId="1DBE0B5C"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Ajustes. Se refiere a la actualización de configuraciones, flujos y otros elementos necesarios que determine EL PROVEEDOR para que el aplicativo opere correctamente.</w:t>
      </w:r>
    </w:p>
    <w:p w14:paraId="1EC68C89"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Liberación de la aplicación. Es responsabilidad de EL PROVEEDOR en coordinación con LA ENTIDAD la liberación de la aplicación en modo productivo y de entregarla a LA ENTIDAD para que se encargue de la operación y continuidad operativa, previa entrega de la documentación.</w:t>
      </w:r>
    </w:p>
    <w:p w14:paraId="420A1B84"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EL PROVEEDOR ejecutará todas las actividades para lograr que las migraciones sean organizadas, apegadas a la planeación acordada y aprobada por LA ENTIDAD, garantizando la participación de los recursos humanos proporcionados, entre los que se encuentran, los arquitectos de migración, técnicos y administrador de proyectos, que deberán contar con experiencia y conocimiento técnico en la ejecución de proyectos de migración hacia ambientes de centros de datos, así como las herramientas necesarias que faciliten la tarea; asegurando que dicha planeación se lleve a cabo bajo principios de eficiencia y eficacia que garanticen el cumplimiento de los objetivos planteados para el proyecto.</w:t>
      </w:r>
    </w:p>
    <w:p w14:paraId="18CE7631"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t>Dentro del plan de migración se deberá incluir la definición, desarrollo y mantenimiento de un plan de pruebas para confirmar que dicha migración fue exitosa y formará parte de los entregables para la validación de los servicios.</w:t>
      </w:r>
    </w:p>
    <w:p w14:paraId="4398E41B" w14:textId="77777777" w:rsidR="001F477A" w:rsidRDefault="00AF59C2">
      <w:pPr>
        <w:numPr>
          <w:ilvl w:val="0"/>
          <w:numId w:val="14"/>
        </w:numPr>
        <w:pBdr>
          <w:top w:val="nil"/>
          <w:left w:val="nil"/>
          <w:bottom w:val="nil"/>
          <w:right w:val="nil"/>
          <w:between w:val="nil"/>
        </w:pBdr>
        <w:spacing w:after="0" w:line="259" w:lineRule="auto"/>
        <w:rPr>
          <w:color w:val="000000"/>
        </w:rPr>
      </w:pPr>
      <w:r>
        <w:rPr>
          <w:color w:val="000000"/>
        </w:rPr>
        <w:lastRenderedPageBreak/>
        <w:t>EL PROVEEDOR debe incluir en su propuesta una metodología de migración basada en mejores prácticas internacionales en la materia, soportada por los recursos humanos que apoyen, tanto en la definición estratégica de la migración, como en la ejecución y el seguimiento puntual de las actividades definidas en la estrategia.</w:t>
      </w:r>
    </w:p>
    <w:p w14:paraId="5B73C363" w14:textId="77777777" w:rsidR="001F477A" w:rsidRDefault="00AF59C2">
      <w:pPr>
        <w:numPr>
          <w:ilvl w:val="0"/>
          <w:numId w:val="14"/>
        </w:numPr>
        <w:pBdr>
          <w:top w:val="nil"/>
          <w:left w:val="nil"/>
          <w:bottom w:val="nil"/>
          <w:right w:val="nil"/>
          <w:between w:val="nil"/>
        </w:pBdr>
        <w:spacing w:after="160" w:line="259" w:lineRule="auto"/>
        <w:rPr>
          <w:color w:val="000000"/>
        </w:rPr>
      </w:pPr>
      <w:r>
        <w:rPr>
          <w:color w:val="000000"/>
        </w:rPr>
        <w:t>EL PROVEEDOR deberá considerar durante el periodo de migración inicial la infraestructura física (servidores y almacenamiento necesarios) a instalar en LA ENTIDAD para realizar la migración, así como un enlace dedicado de al menos 300 MB al centro de datos para el envío de la información; lo anterior se considerará como parte del servicio de migración.</w:t>
      </w:r>
    </w:p>
    <w:p w14:paraId="031B962B" w14:textId="77777777" w:rsidR="001F477A" w:rsidRDefault="00AF59C2">
      <w:pPr>
        <w:pStyle w:val="Ttulo2"/>
        <w:numPr>
          <w:ilvl w:val="1"/>
          <w:numId w:val="22"/>
        </w:numPr>
        <w:ind w:hanging="576"/>
      </w:pPr>
      <w:bookmarkStart w:id="110" w:name="_Toc21016234"/>
      <w:r>
        <w:t>TRANSICIÓN DE LOS SERVICIOS POR TÉRMINO DE CONTRATO</w:t>
      </w:r>
      <w:bookmarkEnd w:id="110"/>
    </w:p>
    <w:p w14:paraId="545CA3FF" w14:textId="77777777" w:rsidR="001F477A" w:rsidRDefault="00AF59C2">
      <w:pPr>
        <w:numPr>
          <w:ilvl w:val="0"/>
          <w:numId w:val="19"/>
        </w:numPr>
        <w:pBdr>
          <w:top w:val="nil"/>
          <w:left w:val="nil"/>
          <w:bottom w:val="nil"/>
          <w:right w:val="nil"/>
          <w:between w:val="nil"/>
        </w:pBdr>
        <w:spacing w:after="0" w:line="259" w:lineRule="auto"/>
        <w:rPr>
          <w:color w:val="000000"/>
        </w:rPr>
      </w:pPr>
      <w:r>
        <w:rPr>
          <w:color w:val="000000"/>
        </w:rPr>
        <w:t>EL PROVEEDOR adjudicado deberá considerar en su propuesta, el apoyo para la migración de todos los servicios que se encuentren en LA ENTIDAD al concluir el contrato que derive del presente proceso licitatorio, estas consideraciones deberán ser:</w:t>
      </w:r>
    </w:p>
    <w:p w14:paraId="010C4635" w14:textId="77777777" w:rsidR="001F477A" w:rsidRDefault="00AF59C2">
      <w:pPr>
        <w:numPr>
          <w:ilvl w:val="0"/>
          <w:numId w:val="19"/>
        </w:numPr>
        <w:pBdr>
          <w:top w:val="nil"/>
          <w:left w:val="nil"/>
          <w:bottom w:val="nil"/>
          <w:right w:val="nil"/>
          <w:between w:val="nil"/>
        </w:pBdr>
        <w:spacing w:after="0" w:line="259" w:lineRule="auto"/>
        <w:rPr>
          <w:color w:val="000000"/>
        </w:rPr>
      </w:pPr>
      <w:r>
        <w:rPr>
          <w:color w:val="000000"/>
        </w:rPr>
        <w:t>Al término del contrato, EL PROVEEDOR, deberá facilitar la transferencia de toda la información y respaldos de las aplicaciones en hacia la infraestructura que LA</w:t>
      </w:r>
      <w:r>
        <w:rPr>
          <w:b/>
          <w:color w:val="000000"/>
        </w:rPr>
        <w:t xml:space="preserve"> ENTIDAD</w:t>
      </w:r>
      <w:r>
        <w:rPr>
          <w:color w:val="000000"/>
        </w:rPr>
        <w:t xml:space="preserve"> indiquen, considerando para ello, personal técnico especializado asegurando la confiabilidad y confidencialidad de la información.</w:t>
      </w:r>
    </w:p>
    <w:p w14:paraId="4EEE1E31" w14:textId="77777777" w:rsidR="001F477A" w:rsidRDefault="00AF59C2">
      <w:pPr>
        <w:numPr>
          <w:ilvl w:val="0"/>
          <w:numId w:val="19"/>
        </w:numPr>
        <w:pBdr>
          <w:top w:val="nil"/>
          <w:left w:val="nil"/>
          <w:bottom w:val="nil"/>
          <w:right w:val="nil"/>
          <w:between w:val="nil"/>
        </w:pBdr>
        <w:spacing w:after="0" w:line="259" w:lineRule="auto"/>
        <w:rPr>
          <w:color w:val="000000"/>
        </w:rPr>
      </w:pPr>
      <w:r>
        <w:rPr>
          <w:color w:val="000000"/>
        </w:rPr>
        <w:t xml:space="preserve">Durante este proceso de transición EL PROVEEDOR del presente proceso de licitación, deberá considerar </w:t>
      </w:r>
      <w:r>
        <w:t>90 días naturales</w:t>
      </w:r>
      <w:r>
        <w:rPr>
          <w:color w:val="000000"/>
        </w:rPr>
        <w:t xml:space="preserve"> de prórroga sin costo para </w:t>
      </w:r>
      <w:r>
        <w:rPr>
          <w:b/>
          <w:color w:val="000000"/>
        </w:rPr>
        <w:t>LA ENTIDAD</w:t>
      </w:r>
      <w:r>
        <w:rPr>
          <w:color w:val="000000"/>
        </w:rPr>
        <w:t xml:space="preserve"> a partir de la conclusión del contrato, tiempo en el cual deberá proporcionar todos los servicios con los que LA ENTIDAD cuente en ese momento en el centro de datos como parte del contrato.</w:t>
      </w:r>
    </w:p>
    <w:p w14:paraId="20092DD2" w14:textId="77777777" w:rsidR="001F477A" w:rsidRDefault="00AF59C2">
      <w:pPr>
        <w:numPr>
          <w:ilvl w:val="0"/>
          <w:numId w:val="19"/>
        </w:numPr>
        <w:pBdr>
          <w:top w:val="nil"/>
          <w:left w:val="nil"/>
          <w:bottom w:val="nil"/>
          <w:right w:val="nil"/>
          <w:between w:val="nil"/>
        </w:pBdr>
        <w:spacing w:after="0" w:line="259" w:lineRule="auto"/>
        <w:rPr>
          <w:color w:val="000000"/>
        </w:rPr>
      </w:pPr>
      <w:r>
        <w:rPr>
          <w:color w:val="000000"/>
        </w:rPr>
        <w:t xml:space="preserve">Cuando  </w:t>
      </w:r>
      <w:r>
        <w:rPr>
          <w:b/>
          <w:color w:val="000000"/>
        </w:rPr>
        <w:t>LA ENTIDAD</w:t>
      </w:r>
      <w:r>
        <w:rPr>
          <w:color w:val="000000"/>
        </w:rPr>
        <w:t xml:space="preserve"> se lo requiera deberá entregar toda la información y elementos necesarios ya sea para migrar la información a otra plataforma o únicamente para realizar una transferencia de proveedor de servicio sobre la misma plataforma, considerando al menos lo siguiente: accesos a la plataforma, usuarios, contraseñas, llaves, rutas, transferir las cuentas que  </w:t>
      </w:r>
      <w:r>
        <w:rPr>
          <w:b/>
          <w:color w:val="000000"/>
        </w:rPr>
        <w:t>LA ENTIDAD</w:t>
      </w:r>
      <w:r>
        <w:rPr>
          <w:color w:val="000000"/>
        </w:rPr>
        <w:t xml:space="preserve"> tenga en el Centro de Datos, respaldos, accesos a los repositorios y memorias técnicas, configuraciones entre otros con la finalidad de facilitar el proceso de migración a quien en ese momento sea el nuevo proveedor ganador.</w:t>
      </w:r>
    </w:p>
    <w:p w14:paraId="1B2FA570" w14:textId="77777777" w:rsidR="001F477A" w:rsidRDefault="00AF59C2">
      <w:pPr>
        <w:numPr>
          <w:ilvl w:val="0"/>
          <w:numId w:val="19"/>
        </w:numPr>
        <w:pBdr>
          <w:top w:val="nil"/>
          <w:left w:val="nil"/>
          <w:bottom w:val="nil"/>
          <w:right w:val="nil"/>
          <w:between w:val="nil"/>
        </w:pBdr>
        <w:spacing w:after="0" w:line="259" w:lineRule="auto"/>
        <w:rPr>
          <w:color w:val="000000"/>
        </w:rPr>
      </w:pPr>
      <w:r>
        <w:rPr>
          <w:color w:val="000000"/>
        </w:rPr>
        <w:t xml:space="preserve">Deberá considerar que, durante el proceso de migración o transición, la operación de las aplicaciones de </w:t>
      </w:r>
      <w:r>
        <w:rPr>
          <w:b/>
          <w:color w:val="000000"/>
        </w:rPr>
        <w:t>LA ENTIDAD</w:t>
      </w:r>
      <w:r>
        <w:rPr>
          <w:color w:val="000000"/>
        </w:rPr>
        <w:t xml:space="preserve"> no deberá presentar fallas en su operación y que, en caso de requerir ventana de tiempo para concluir el proceso de migración, estas ventanas deberán ser programadas y solicitadas a </w:t>
      </w:r>
      <w:r>
        <w:rPr>
          <w:b/>
          <w:color w:val="000000"/>
        </w:rPr>
        <w:t>LA ENTIDAD</w:t>
      </w:r>
      <w:r>
        <w:rPr>
          <w:color w:val="000000"/>
        </w:rPr>
        <w:t xml:space="preserve"> y no deberán ser mayor de 12 horas.</w:t>
      </w:r>
    </w:p>
    <w:p w14:paraId="0DEA6C7E" w14:textId="77777777" w:rsidR="001F477A" w:rsidRDefault="00AF59C2">
      <w:pPr>
        <w:numPr>
          <w:ilvl w:val="0"/>
          <w:numId w:val="19"/>
        </w:numPr>
        <w:pBdr>
          <w:top w:val="nil"/>
          <w:left w:val="nil"/>
          <w:bottom w:val="nil"/>
          <w:right w:val="nil"/>
          <w:between w:val="nil"/>
        </w:pBdr>
        <w:spacing w:after="160" w:line="259" w:lineRule="auto"/>
        <w:rPr>
          <w:color w:val="000000"/>
        </w:rPr>
      </w:pPr>
      <w:r>
        <w:rPr>
          <w:color w:val="000000"/>
        </w:rPr>
        <w:lastRenderedPageBreak/>
        <w:t>EL PROVEEDOR que resulte ganador del presente proceso de licitación deberá formar parte activa de las mesas de trabajo para análisis del plan de migración que en su momento presente el nuevo proveedor ganador y determinar la forma óptima de respaldar cada una de las Aplicaciones, su configuración y sus datos, con la finalidad de que la migración sea transparente.</w:t>
      </w:r>
    </w:p>
    <w:p w14:paraId="7550D717" w14:textId="77777777" w:rsidR="001F477A" w:rsidRDefault="00AF59C2">
      <w:pPr>
        <w:pStyle w:val="Ttulo1"/>
        <w:numPr>
          <w:ilvl w:val="0"/>
          <w:numId w:val="22"/>
        </w:numPr>
      </w:pPr>
      <w:bookmarkStart w:id="111" w:name="_Toc21016235"/>
      <w:r>
        <w:t>ESTÁNDARES Y BUENAS PRÁCTICAS QUE DEBERÁN DE CUMPLIR PARA LAS PARTIDAS 1 Y 2</w:t>
      </w:r>
      <w:bookmarkEnd w:id="111"/>
    </w:p>
    <w:p w14:paraId="39588BD6" w14:textId="77777777" w:rsidR="001F477A" w:rsidRDefault="00AF59C2">
      <w:r>
        <w:t>Los centros de datos propuestos para los servicios deberán de cumplir con al menos lo siguiente:</w:t>
      </w:r>
    </w:p>
    <w:p w14:paraId="14F95B99" w14:textId="77777777" w:rsidR="001F477A" w:rsidRDefault="00AF59C2">
      <w:pPr>
        <w:numPr>
          <w:ilvl w:val="0"/>
          <w:numId w:val="23"/>
        </w:numPr>
        <w:pBdr>
          <w:top w:val="nil"/>
          <w:left w:val="nil"/>
          <w:bottom w:val="nil"/>
          <w:right w:val="nil"/>
          <w:between w:val="nil"/>
        </w:pBdr>
        <w:spacing w:after="0" w:line="259" w:lineRule="auto"/>
        <w:rPr>
          <w:color w:val="000000"/>
        </w:rPr>
      </w:pPr>
      <w:r>
        <w:rPr>
          <w:color w:val="000000"/>
        </w:rPr>
        <w:t>Cumplir con la norma: NMX-J-C-I-489-ANCE-ONNCE-NYCE-2014.</w:t>
      </w:r>
    </w:p>
    <w:p w14:paraId="3D3BC1AB" w14:textId="77777777" w:rsidR="001F477A" w:rsidRPr="00C866C5" w:rsidRDefault="00AF59C2">
      <w:pPr>
        <w:numPr>
          <w:ilvl w:val="0"/>
          <w:numId w:val="23"/>
        </w:numPr>
        <w:pBdr>
          <w:top w:val="nil"/>
          <w:left w:val="nil"/>
          <w:bottom w:val="nil"/>
          <w:right w:val="nil"/>
          <w:between w:val="nil"/>
        </w:pBdr>
        <w:spacing w:after="0" w:line="259" w:lineRule="auto"/>
        <w:rPr>
          <w:color w:val="000000"/>
          <w:highlight w:val="green"/>
        </w:rPr>
      </w:pPr>
      <w:r w:rsidRPr="00C866C5">
        <w:rPr>
          <w:color w:val="000000"/>
          <w:highlight w:val="green"/>
        </w:rPr>
        <w:t xml:space="preserve">Certificación (Componentes </w:t>
      </w:r>
      <w:commentRangeStart w:id="112"/>
      <w:r w:rsidRPr="00C866C5">
        <w:rPr>
          <w:color w:val="000000"/>
          <w:highlight w:val="green"/>
        </w:rPr>
        <w:t>Redundantes</w:t>
      </w:r>
      <w:commentRangeEnd w:id="112"/>
      <w:r w:rsidR="00C866C5">
        <w:rPr>
          <w:rStyle w:val="Refdecomentario"/>
          <w:rFonts w:asciiTheme="minorHAnsi" w:eastAsiaTheme="minorHAnsi" w:hAnsiTheme="minorHAnsi" w:cstheme="minorBidi"/>
          <w:lang w:eastAsia="en-US"/>
        </w:rPr>
        <w:commentReference w:id="112"/>
      </w:r>
      <w:r w:rsidRPr="00C866C5">
        <w:rPr>
          <w:color w:val="000000"/>
          <w:highlight w:val="green"/>
        </w:rPr>
        <w:t>).</w:t>
      </w:r>
    </w:p>
    <w:p w14:paraId="388182BB" w14:textId="77777777" w:rsidR="001F477A" w:rsidRDefault="00AF59C2">
      <w:pPr>
        <w:numPr>
          <w:ilvl w:val="0"/>
          <w:numId w:val="23"/>
        </w:numPr>
        <w:pBdr>
          <w:top w:val="nil"/>
          <w:left w:val="nil"/>
          <w:bottom w:val="nil"/>
          <w:right w:val="nil"/>
          <w:between w:val="nil"/>
        </w:pBdr>
        <w:spacing w:after="0" w:line="259" w:lineRule="auto"/>
        <w:rPr>
          <w:color w:val="000000"/>
        </w:rPr>
      </w:pPr>
      <w:r>
        <w:rPr>
          <w:color w:val="000000"/>
        </w:rPr>
        <w:t>Cumplimiento de Estándar ANSI/TIA-942 (Estándar de Infraestructura de Telecomunicaciones para Centros de Datos).</w:t>
      </w:r>
    </w:p>
    <w:p w14:paraId="5B810FF5" w14:textId="1FEC7CF5" w:rsidR="001F477A" w:rsidRPr="00305C4A" w:rsidRDefault="00AF59C2">
      <w:pPr>
        <w:numPr>
          <w:ilvl w:val="0"/>
          <w:numId w:val="23"/>
        </w:numPr>
        <w:pBdr>
          <w:top w:val="nil"/>
          <w:left w:val="nil"/>
          <w:bottom w:val="nil"/>
          <w:right w:val="nil"/>
          <w:between w:val="nil"/>
        </w:pBdr>
        <w:spacing w:after="0" w:line="259" w:lineRule="auto"/>
        <w:rPr>
          <w:color w:val="000000"/>
          <w:highlight w:val="green"/>
        </w:rPr>
      </w:pPr>
      <w:r w:rsidRPr="00305C4A">
        <w:rPr>
          <w:color w:val="000000"/>
          <w:highlight w:val="green"/>
        </w:rPr>
        <w:t>Los centros de datos deberán de contar con la Certificación de construcción vigente que cumpla con las características solicitadas para cada uno de ellos (</w:t>
      </w:r>
      <w:r w:rsidRPr="00305C4A">
        <w:rPr>
          <w:b/>
          <w:color w:val="000000"/>
          <w:highlight w:val="green"/>
        </w:rPr>
        <w:t>Centro de datos clasificación II</w:t>
      </w:r>
      <w:r w:rsidRPr="00305C4A">
        <w:rPr>
          <w:color w:val="000000"/>
          <w:highlight w:val="green"/>
        </w:rPr>
        <w:t xml:space="preserve">, </w:t>
      </w:r>
      <w:r w:rsidRPr="00305C4A">
        <w:rPr>
          <w:b/>
          <w:color w:val="000000"/>
          <w:highlight w:val="green"/>
        </w:rPr>
        <w:t>Centro de datos clasificación III</w:t>
      </w:r>
      <w:r w:rsidRPr="00305C4A">
        <w:rPr>
          <w:color w:val="000000"/>
          <w:highlight w:val="green"/>
        </w:rPr>
        <w:t xml:space="preserve"> o </w:t>
      </w:r>
      <w:r w:rsidRPr="00305C4A">
        <w:rPr>
          <w:b/>
          <w:color w:val="000000"/>
          <w:highlight w:val="green"/>
        </w:rPr>
        <w:t>Centro de datos clasificación IV</w:t>
      </w:r>
      <w:r w:rsidRPr="00305C4A">
        <w:rPr>
          <w:color w:val="000000"/>
          <w:highlight w:val="green"/>
        </w:rPr>
        <w:t xml:space="preserve"> del Uptime Institute o ICREA), EL PROVEEDOR deberá anexar a su propuesta l</w:t>
      </w:r>
      <w:r w:rsidR="00305C4A" w:rsidRPr="00305C4A">
        <w:rPr>
          <w:color w:val="000000"/>
          <w:highlight w:val="green"/>
        </w:rPr>
        <w:t xml:space="preserve">a Certificación correspondiente, permitiendo el cumplimiento de normas superiores o su equivalente </w:t>
      </w:r>
      <w:commentRangeStart w:id="113"/>
      <w:r w:rsidR="00305C4A" w:rsidRPr="00305C4A">
        <w:rPr>
          <w:color w:val="000000"/>
          <w:highlight w:val="green"/>
        </w:rPr>
        <w:t>internacional</w:t>
      </w:r>
      <w:commentRangeEnd w:id="113"/>
      <w:r w:rsidR="00305C4A">
        <w:rPr>
          <w:rStyle w:val="Refdecomentario"/>
          <w:rFonts w:asciiTheme="minorHAnsi" w:eastAsiaTheme="minorHAnsi" w:hAnsiTheme="minorHAnsi" w:cstheme="minorBidi"/>
          <w:lang w:eastAsia="en-US"/>
        </w:rPr>
        <w:commentReference w:id="113"/>
      </w:r>
      <w:r w:rsidR="00305C4A" w:rsidRPr="00305C4A">
        <w:rPr>
          <w:color w:val="000000"/>
          <w:highlight w:val="green"/>
        </w:rPr>
        <w:t>.</w:t>
      </w:r>
    </w:p>
    <w:p w14:paraId="014E038C" w14:textId="77777777" w:rsidR="001F477A" w:rsidRDefault="00AF59C2">
      <w:pPr>
        <w:numPr>
          <w:ilvl w:val="0"/>
          <w:numId w:val="23"/>
        </w:numPr>
        <w:pBdr>
          <w:top w:val="nil"/>
          <w:left w:val="nil"/>
          <w:bottom w:val="nil"/>
          <w:right w:val="nil"/>
          <w:between w:val="nil"/>
        </w:pBdr>
        <w:spacing w:after="0" w:line="259" w:lineRule="auto"/>
        <w:rPr>
          <w:color w:val="000000"/>
        </w:rPr>
      </w:pPr>
      <w:r>
        <w:rPr>
          <w:color w:val="000000"/>
        </w:rPr>
        <w:t>Para una adecuada operación de los servicios se deberá de cumplir con al menos una mesa de atención de reportes y el personal que opera los servicios de atención, operación, seguimiento y solución, estén certificados en ITIL v3 Foundation.</w:t>
      </w:r>
    </w:p>
    <w:p w14:paraId="28EAC7A9" w14:textId="3CFC9E38" w:rsidR="001F477A" w:rsidRDefault="00AF59C2">
      <w:pPr>
        <w:numPr>
          <w:ilvl w:val="0"/>
          <w:numId w:val="23"/>
        </w:numPr>
        <w:pBdr>
          <w:top w:val="nil"/>
          <w:left w:val="nil"/>
          <w:bottom w:val="nil"/>
          <w:right w:val="nil"/>
          <w:between w:val="nil"/>
        </w:pBdr>
        <w:spacing w:after="160" w:line="259" w:lineRule="auto"/>
        <w:rPr>
          <w:color w:val="000000"/>
        </w:rPr>
      </w:pPr>
      <w:r>
        <w:rPr>
          <w:color w:val="000000"/>
        </w:rPr>
        <w:t xml:space="preserve">El servicio de cada </w:t>
      </w:r>
      <w:r>
        <w:rPr>
          <w:b/>
          <w:color w:val="000000"/>
        </w:rPr>
        <w:t>Centro de datos clasificación II</w:t>
      </w:r>
      <w:r>
        <w:rPr>
          <w:color w:val="000000"/>
        </w:rPr>
        <w:t xml:space="preserve">, </w:t>
      </w:r>
      <w:r>
        <w:rPr>
          <w:b/>
          <w:color w:val="000000"/>
        </w:rPr>
        <w:t xml:space="preserve">Centro de datos clasificación III </w:t>
      </w:r>
      <w:r>
        <w:rPr>
          <w:color w:val="000000"/>
        </w:rPr>
        <w:t xml:space="preserve">o </w:t>
      </w:r>
      <w:r>
        <w:rPr>
          <w:b/>
          <w:color w:val="000000"/>
        </w:rPr>
        <w:t>Centro de datos clasificación IV</w:t>
      </w:r>
      <w:r>
        <w:rPr>
          <w:color w:val="000000"/>
        </w:rPr>
        <w:t xml:space="preserve"> deberá de contar con al menos tres acometidas para el servicio de Telecomunicaciones, las cuales deberán integrar el servicio de ancho de banda necesario de acuerdo a la demanda solicitada.</w:t>
      </w:r>
    </w:p>
    <w:p w14:paraId="424EAFCC" w14:textId="6EF2D846" w:rsidR="003E6B6A" w:rsidRPr="003E6B6A" w:rsidRDefault="003E6B6A" w:rsidP="003E6B6A">
      <w:pPr>
        <w:numPr>
          <w:ilvl w:val="0"/>
          <w:numId w:val="23"/>
        </w:numPr>
        <w:pBdr>
          <w:top w:val="nil"/>
          <w:left w:val="nil"/>
          <w:bottom w:val="nil"/>
          <w:right w:val="nil"/>
          <w:between w:val="nil"/>
        </w:pBdr>
        <w:spacing w:after="160" w:line="259" w:lineRule="auto"/>
        <w:rPr>
          <w:color w:val="000000"/>
          <w:highlight w:val="green"/>
        </w:rPr>
      </w:pPr>
      <w:commentRangeStart w:id="114"/>
      <w:r w:rsidRPr="003E6B6A">
        <w:rPr>
          <w:color w:val="000000"/>
          <w:highlight w:val="green"/>
        </w:rPr>
        <w:t xml:space="preserve">El servicio de cada </w:t>
      </w:r>
      <w:r w:rsidRPr="003E6B6A">
        <w:rPr>
          <w:b/>
          <w:color w:val="000000"/>
          <w:highlight w:val="green"/>
        </w:rPr>
        <w:t>centro de datos clasificación III</w:t>
      </w:r>
      <w:r w:rsidRPr="003E6B6A">
        <w:rPr>
          <w:color w:val="000000"/>
          <w:highlight w:val="green"/>
        </w:rPr>
        <w:t xml:space="preserve"> deberá de contar con redundancia (al menos dos acometidas) para el servicio de Telecomunicaciones,</w:t>
      </w:r>
      <w:r>
        <w:rPr>
          <w:color w:val="000000"/>
          <w:highlight w:val="green"/>
        </w:rPr>
        <w:t xml:space="preserve"> el </w:t>
      </w:r>
      <w:r w:rsidRPr="003E6B6A">
        <w:rPr>
          <w:b/>
          <w:color w:val="000000"/>
          <w:highlight w:val="green"/>
        </w:rPr>
        <w:t>centro de datos clasificación IV</w:t>
      </w:r>
      <w:r w:rsidRPr="003E6B6A">
        <w:rPr>
          <w:color w:val="000000"/>
          <w:highlight w:val="green"/>
        </w:rPr>
        <w:t xml:space="preserve"> deberá de contar con redundancia (al menos dos acometidas) para el servicio de Telecomunicaciones, así como redundancia en su red de telecomunicaciones interna.</w:t>
      </w:r>
      <w:commentRangeEnd w:id="114"/>
      <w:r w:rsidR="00F01B80">
        <w:rPr>
          <w:rStyle w:val="Refdecomentario"/>
          <w:rFonts w:asciiTheme="minorHAnsi" w:eastAsiaTheme="minorHAnsi" w:hAnsiTheme="minorHAnsi" w:cstheme="minorBidi"/>
          <w:lang w:eastAsia="en-US"/>
        </w:rPr>
        <w:commentReference w:id="114"/>
      </w:r>
    </w:p>
    <w:p w14:paraId="51FA61E8" w14:textId="77777777" w:rsidR="001F477A" w:rsidRDefault="00AF59C2">
      <w:pPr>
        <w:pStyle w:val="Ttulo1"/>
        <w:numPr>
          <w:ilvl w:val="0"/>
          <w:numId w:val="22"/>
        </w:numPr>
      </w:pPr>
      <w:bookmarkStart w:id="115" w:name="_Toc21016236"/>
      <w:r>
        <w:lastRenderedPageBreak/>
        <w:t>MONITOREO DE LOS SERVICIOS</w:t>
      </w:r>
      <w:bookmarkEnd w:id="115"/>
    </w:p>
    <w:p w14:paraId="0D8AD983" w14:textId="77777777" w:rsidR="001F477A" w:rsidRDefault="00AF59C2">
      <w:pPr>
        <w:pStyle w:val="Ttulo2"/>
        <w:numPr>
          <w:ilvl w:val="1"/>
          <w:numId w:val="22"/>
        </w:numPr>
        <w:ind w:hanging="576"/>
      </w:pPr>
      <w:bookmarkStart w:id="116" w:name="_Toc21016237"/>
      <w:r>
        <w:t>SERVICIOS DE MONITOREO PARA LA PARTIDA 1</w:t>
      </w:r>
      <w:bookmarkEnd w:id="116"/>
    </w:p>
    <w:p w14:paraId="22C738AE" w14:textId="77777777" w:rsidR="001F477A" w:rsidRDefault="00AF59C2">
      <w:pPr>
        <w:spacing w:after="160" w:line="259" w:lineRule="auto"/>
        <w:ind w:left="708"/>
      </w:pPr>
      <w:r>
        <w:t xml:space="preserve">Se requiere el monitoreo en tiempo real las 24 horas del día y los 365 días del año mediante un sistema automatizado y centralizado en el Cuarto de Control y Monitoreo del Centro de Datos, de los parámetros críticos de los siguientes sistemas: </w:t>
      </w:r>
    </w:p>
    <w:p w14:paraId="4FD626A1" w14:textId="77777777" w:rsidR="001F477A" w:rsidRDefault="00AF59C2">
      <w:pPr>
        <w:numPr>
          <w:ilvl w:val="1"/>
          <w:numId w:val="5"/>
        </w:numPr>
        <w:spacing w:after="160" w:line="259" w:lineRule="auto"/>
        <w:ind w:left="2148"/>
      </w:pPr>
      <w:r>
        <w:t xml:space="preserve">Suministro Eléctrico de Emergencia. </w:t>
      </w:r>
    </w:p>
    <w:p w14:paraId="6594C9E6" w14:textId="77777777" w:rsidR="001F477A" w:rsidRDefault="00AF59C2">
      <w:pPr>
        <w:numPr>
          <w:ilvl w:val="1"/>
          <w:numId w:val="5"/>
        </w:numPr>
        <w:spacing w:after="160" w:line="259" w:lineRule="auto"/>
        <w:ind w:left="2148"/>
      </w:pPr>
      <w:r>
        <w:t xml:space="preserve">Suministro Eléctrico Ininterrumpido. </w:t>
      </w:r>
    </w:p>
    <w:p w14:paraId="18126D79" w14:textId="77777777" w:rsidR="001F477A" w:rsidRDefault="00AF59C2">
      <w:pPr>
        <w:numPr>
          <w:ilvl w:val="1"/>
          <w:numId w:val="5"/>
        </w:numPr>
        <w:spacing w:after="160" w:line="259" w:lineRule="auto"/>
        <w:ind w:left="2148"/>
      </w:pPr>
      <w:r>
        <w:t xml:space="preserve">Suministro de Aire Acondicionado de Precisión. </w:t>
      </w:r>
    </w:p>
    <w:p w14:paraId="15FE8A89" w14:textId="77777777" w:rsidR="001F477A" w:rsidRDefault="00AF59C2">
      <w:pPr>
        <w:numPr>
          <w:ilvl w:val="1"/>
          <w:numId w:val="5"/>
        </w:numPr>
        <w:spacing w:after="160" w:line="259" w:lineRule="auto"/>
        <w:ind w:left="2148"/>
      </w:pPr>
      <w:r>
        <w:t xml:space="preserve">Sistema de Detección y Extinción de Incendios. </w:t>
      </w:r>
    </w:p>
    <w:p w14:paraId="6115597F" w14:textId="77777777" w:rsidR="001F477A" w:rsidRDefault="00AF59C2">
      <w:pPr>
        <w:numPr>
          <w:ilvl w:val="1"/>
          <w:numId w:val="5"/>
        </w:numPr>
        <w:spacing w:after="160" w:line="259" w:lineRule="auto"/>
        <w:ind w:left="2148"/>
      </w:pPr>
      <w:r>
        <w:t xml:space="preserve">Sistema de Detección de Líquidos. </w:t>
      </w:r>
    </w:p>
    <w:p w14:paraId="0B175207" w14:textId="77777777" w:rsidR="001F477A" w:rsidRDefault="00AF59C2">
      <w:pPr>
        <w:numPr>
          <w:ilvl w:val="1"/>
          <w:numId w:val="5"/>
        </w:numPr>
        <w:spacing w:after="160" w:line="259" w:lineRule="auto"/>
        <w:ind w:left="2148"/>
      </w:pPr>
      <w:r>
        <w:t xml:space="preserve">Sistema de Control de Accesos. </w:t>
      </w:r>
    </w:p>
    <w:p w14:paraId="18B297CF" w14:textId="77777777" w:rsidR="001F477A" w:rsidRDefault="00AF59C2">
      <w:pPr>
        <w:numPr>
          <w:ilvl w:val="1"/>
          <w:numId w:val="5"/>
        </w:numPr>
        <w:ind w:left="2148"/>
      </w:pPr>
      <w:r>
        <w:t xml:space="preserve">Sistema de Circuito Cerrado de Televisión. </w:t>
      </w:r>
    </w:p>
    <w:p w14:paraId="16769BB2" w14:textId="77777777" w:rsidR="001F477A" w:rsidRDefault="001F477A">
      <w:pPr>
        <w:spacing w:after="160" w:line="259" w:lineRule="auto"/>
        <w:ind w:left="2148"/>
      </w:pPr>
    </w:p>
    <w:p w14:paraId="5F3FB7AE" w14:textId="77777777" w:rsidR="001F477A" w:rsidRDefault="00AF59C2">
      <w:pPr>
        <w:pStyle w:val="Ttulo2"/>
        <w:numPr>
          <w:ilvl w:val="1"/>
          <w:numId w:val="22"/>
        </w:numPr>
        <w:ind w:hanging="576"/>
      </w:pPr>
      <w:bookmarkStart w:id="117" w:name="_Toc21016238"/>
      <w:r>
        <w:t>SERVICIOS DE MONITOREO PARA LA PARTIDA 2</w:t>
      </w:r>
      <w:bookmarkEnd w:id="117"/>
    </w:p>
    <w:p w14:paraId="2A767B02" w14:textId="77777777" w:rsidR="001F477A" w:rsidRDefault="00AF59C2">
      <w:pPr>
        <w:ind w:left="708"/>
      </w:pPr>
      <w:r>
        <w:t>Debe integrar un servicio de software de monitoreo de los servicios prestados tanto de nivel de servicio como del esquema de pago, a fin de que cada mes se pueda calcular el costo de los servicios contratados, como el consumo de Servicios de Telecomunicaciones y puedan ser liberados los cargos correspondientes.</w:t>
      </w:r>
    </w:p>
    <w:p w14:paraId="1E59CBAD" w14:textId="77777777" w:rsidR="001F477A" w:rsidRDefault="00AF59C2">
      <w:pPr>
        <w:numPr>
          <w:ilvl w:val="0"/>
          <w:numId w:val="4"/>
        </w:numPr>
        <w:pBdr>
          <w:top w:val="nil"/>
          <w:left w:val="nil"/>
          <w:bottom w:val="nil"/>
          <w:right w:val="nil"/>
          <w:between w:val="nil"/>
        </w:pBdr>
        <w:spacing w:after="0" w:line="259" w:lineRule="auto"/>
        <w:ind w:left="1428"/>
        <w:rPr>
          <w:color w:val="000000"/>
        </w:rPr>
      </w:pPr>
      <w:r>
        <w:rPr>
          <w:color w:val="000000"/>
        </w:rPr>
        <w:t>Permitirá dar seguimiento al uso de los servicios 7x24x365.</w:t>
      </w:r>
    </w:p>
    <w:p w14:paraId="75E77E6A" w14:textId="77777777" w:rsidR="001F477A" w:rsidRDefault="00AF59C2">
      <w:pPr>
        <w:numPr>
          <w:ilvl w:val="0"/>
          <w:numId w:val="4"/>
        </w:numPr>
        <w:pBdr>
          <w:top w:val="nil"/>
          <w:left w:val="nil"/>
          <w:bottom w:val="nil"/>
          <w:right w:val="nil"/>
          <w:between w:val="nil"/>
        </w:pBdr>
        <w:spacing w:after="160" w:line="259" w:lineRule="auto"/>
        <w:ind w:left="1428"/>
        <w:rPr>
          <w:color w:val="000000"/>
        </w:rPr>
      </w:pPr>
      <w:r>
        <w:rPr>
          <w:color w:val="000000"/>
        </w:rPr>
        <w:t>Podrá generar reportes personalizados de cada servicio.</w:t>
      </w:r>
    </w:p>
    <w:p w14:paraId="4CE9AF27" w14:textId="77777777" w:rsidR="001F477A" w:rsidRDefault="00AF59C2">
      <w:pPr>
        <w:pStyle w:val="Ttulo1"/>
        <w:numPr>
          <w:ilvl w:val="0"/>
          <w:numId w:val="22"/>
        </w:numPr>
      </w:pPr>
      <w:bookmarkStart w:id="118" w:name="_Toc21016239"/>
      <w:r>
        <w:t>SERVICIOS REQUERIDOS</w:t>
      </w:r>
      <w:bookmarkEnd w:id="118"/>
    </w:p>
    <w:p w14:paraId="3BF154BE" w14:textId="77777777" w:rsidR="001F477A" w:rsidRDefault="00AF59C2">
      <w:r>
        <w:t>EL PROVEEDOR debe integrar en su propuesta al menos la siguiente documentación:</w:t>
      </w:r>
    </w:p>
    <w:p w14:paraId="344CD43E" w14:textId="77777777" w:rsidR="001F477A" w:rsidRDefault="00AF59C2">
      <w:pPr>
        <w:numPr>
          <w:ilvl w:val="0"/>
          <w:numId w:val="6"/>
        </w:numPr>
        <w:pBdr>
          <w:top w:val="nil"/>
          <w:left w:val="nil"/>
          <w:bottom w:val="nil"/>
          <w:right w:val="nil"/>
          <w:between w:val="nil"/>
        </w:pBdr>
        <w:spacing w:after="0" w:line="259" w:lineRule="auto"/>
        <w:rPr>
          <w:color w:val="000000"/>
        </w:rPr>
      </w:pPr>
      <w:r>
        <w:rPr>
          <w:color w:val="000000"/>
        </w:rPr>
        <w:t>EL PROVEEDOR debe proporcionar mediante escrito y en hoja con membrete de las entidades certificadoras que el centro de datos cumple con las normas y mejores prácticas solicitadas en el presente anexo y deberán de estar vigentes hasta la fecha de término del contrato.</w:t>
      </w:r>
    </w:p>
    <w:p w14:paraId="0277127D" w14:textId="45585FB0" w:rsidR="001F477A" w:rsidRDefault="00AF59C2">
      <w:pPr>
        <w:numPr>
          <w:ilvl w:val="0"/>
          <w:numId w:val="6"/>
        </w:numPr>
        <w:pBdr>
          <w:top w:val="nil"/>
          <w:left w:val="nil"/>
          <w:bottom w:val="nil"/>
          <w:right w:val="nil"/>
          <w:between w:val="nil"/>
        </w:pBdr>
        <w:spacing w:after="160" w:line="259" w:lineRule="auto"/>
        <w:rPr>
          <w:color w:val="000000"/>
        </w:rPr>
      </w:pPr>
      <w:r>
        <w:rPr>
          <w:color w:val="000000"/>
        </w:rPr>
        <w:t>Para la integración de la solución, el equipo de trabajo designado por EL PROVEEDOR debe considerar, por lo menos, los roles, funciones y responsabilidades siguientes:</w:t>
      </w:r>
    </w:p>
    <w:p w14:paraId="3A6DCA42" w14:textId="77777777" w:rsidR="0019392B" w:rsidRPr="0019392B" w:rsidRDefault="0019392B"/>
    <w:p w14:paraId="25102107" w14:textId="77777777" w:rsidR="0019392B" w:rsidRPr="0019392B" w:rsidRDefault="0019392B"/>
    <w:p w14:paraId="2D0CEF39" w14:textId="58288200" w:rsidR="001F477A" w:rsidRDefault="00AF59C2">
      <w:pPr>
        <w:rPr>
          <w:b/>
        </w:rPr>
      </w:pPr>
      <w:r>
        <w:rPr>
          <w:b/>
        </w:rPr>
        <w:lastRenderedPageBreak/>
        <w:t>PARTIDA 1</w:t>
      </w:r>
    </w:p>
    <w:tbl>
      <w:tblPr>
        <w:tblStyle w:val="a6"/>
        <w:tblW w:w="76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6"/>
        <w:gridCol w:w="2083"/>
        <w:gridCol w:w="3953"/>
      </w:tblGrid>
      <w:tr w:rsidR="001F477A" w14:paraId="5D534ADB" w14:textId="77777777">
        <w:trPr>
          <w:trHeight w:val="100"/>
          <w:jc w:val="center"/>
        </w:trPr>
        <w:tc>
          <w:tcPr>
            <w:tcW w:w="1626" w:type="dxa"/>
            <w:shd w:val="clear" w:color="auto" w:fill="DEEBF6"/>
            <w:vAlign w:val="center"/>
          </w:tcPr>
          <w:p w14:paraId="64421ED2" w14:textId="77777777" w:rsidR="001F477A" w:rsidRDefault="00AF59C2">
            <w:pPr>
              <w:rPr>
                <w:sz w:val="17"/>
                <w:szCs w:val="17"/>
              </w:rPr>
            </w:pPr>
            <w:r>
              <w:rPr>
                <w:sz w:val="17"/>
                <w:szCs w:val="17"/>
              </w:rPr>
              <w:t>ROL</w:t>
            </w:r>
          </w:p>
        </w:tc>
        <w:tc>
          <w:tcPr>
            <w:tcW w:w="2083" w:type="dxa"/>
            <w:shd w:val="clear" w:color="auto" w:fill="DEEBF6"/>
            <w:vAlign w:val="center"/>
          </w:tcPr>
          <w:p w14:paraId="57A54936" w14:textId="77777777" w:rsidR="001F477A" w:rsidRDefault="00AF59C2">
            <w:pPr>
              <w:rPr>
                <w:sz w:val="17"/>
                <w:szCs w:val="17"/>
              </w:rPr>
            </w:pPr>
            <w:r>
              <w:rPr>
                <w:sz w:val="17"/>
                <w:szCs w:val="17"/>
              </w:rPr>
              <w:t>PERFIL</w:t>
            </w:r>
          </w:p>
        </w:tc>
        <w:tc>
          <w:tcPr>
            <w:tcW w:w="3953" w:type="dxa"/>
            <w:shd w:val="clear" w:color="auto" w:fill="DEEBF6"/>
            <w:vAlign w:val="center"/>
          </w:tcPr>
          <w:p w14:paraId="7AF67E2C" w14:textId="77777777" w:rsidR="001F477A" w:rsidRDefault="00AF59C2">
            <w:pPr>
              <w:rPr>
                <w:sz w:val="17"/>
                <w:szCs w:val="17"/>
              </w:rPr>
            </w:pPr>
            <w:r>
              <w:rPr>
                <w:sz w:val="17"/>
                <w:szCs w:val="17"/>
              </w:rPr>
              <w:t>FUNCIÓN</w:t>
            </w:r>
          </w:p>
        </w:tc>
      </w:tr>
      <w:tr w:rsidR="001F477A" w14:paraId="71EAD5FD" w14:textId="77777777">
        <w:trPr>
          <w:trHeight w:val="1880"/>
          <w:jc w:val="center"/>
        </w:trPr>
        <w:tc>
          <w:tcPr>
            <w:tcW w:w="1626" w:type="dxa"/>
            <w:shd w:val="clear" w:color="auto" w:fill="auto"/>
            <w:vAlign w:val="center"/>
          </w:tcPr>
          <w:p w14:paraId="5F6B8A8C" w14:textId="77777777" w:rsidR="001F477A" w:rsidRDefault="00AF59C2">
            <w:pPr>
              <w:rPr>
                <w:sz w:val="17"/>
                <w:szCs w:val="17"/>
              </w:rPr>
            </w:pPr>
            <w:r>
              <w:rPr>
                <w:sz w:val="17"/>
                <w:szCs w:val="17"/>
              </w:rPr>
              <w:t>Coordinador del proyecto (1) o administrador de proyectos</w:t>
            </w:r>
          </w:p>
        </w:tc>
        <w:tc>
          <w:tcPr>
            <w:tcW w:w="2083" w:type="dxa"/>
            <w:vAlign w:val="center"/>
          </w:tcPr>
          <w:p w14:paraId="3BAF18A4" w14:textId="77777777" w:rsidR="001F477A" w:rsidRDefault="00AF59C2">
            <w:pPr>
              <w:rPr>
                <w:sz w:val="17"/>
                <w:szCs w:val="17"/>
              </w:rPr>
            </w:pPr>
            <w:r>
              <w:rPr>
                <w:sz w:val="17"/>
                <w:szCs w:val="17"/>
              </w:rPr>
              <w:t>Ingeniería en Sistemas, Licenciatura en Sistemas o informática</w:t>
            </w:r>
          </w:p>
        </w:tc>
        <w:tc>
          <w:tcPr>
            <w:tcW w:w="3953" w:type="dxa"/>
            <w:shd w:val="clear" w:color="auto" w:fill="auto"/>
            <w:vAlign w:val="center"/>
          </w:tcPr>
          <w:p w14:paraId="4751281D" w14:textId="49205B0F" w:rsidR="001F477A" w:rsidRDefault="00AF59C2">
            <w:pPr>
              <w:rPr>
                <w:sz w:val="17"/>
                <w:szCs w:val="17"/>
              </w:rPr>
            </w:pPr>
            <w:r>
              <w:rPr>
                <w:sz w:val="17"/>
                <w:szCs w:val="17"/>
              </w:rPr>
              <w:t xml:space="preserve">Llevar a cabo la coordinación, seguimiento y validación durante la vigencia del contrato, las cuales se </w:t>
            </w:r>
            <w:r w:rsidR="00C866C5">
              <w:rPr>
                <w:sz w:val="17"/>
                <w:szCs w:val="17"/>
              </w:rPr>
              <w:t>programarán</w:t>
            </w:r>
            <w:r>
              <w:rPr>
                <w:sz w:val="17"/>
                <w:szCs w:val="17"/>
              </w:rPr>
              <w:t xml:space="preserve"> en reuniones de trabajo con el Administrador del Contrato; y la elaboración de la documentación del proyecto y seguimiento de tickets.</w:t>
            </w:r>
          </w:p>
          <w:p w14:paraId="40E6D0F3" w14:textId="77777777" w:rsidR="001F477A" w:rsidRDefault="00AF59C2">
            <w:pPr>
              <w:rPr>
                <w:sz w:val="17"/>
                <w:szCs w:val="17"/>
              </w:rPr>
            </w:pPr>
            <w:r>
              <w:rPr>
                <w:sz w:val="17"/>
                <w:szCs w:val="17"/>
              </w:rPr>
              <w:t>Persona que será el enlace entre EL PROVEEDOR</w:t>
            </w:r>
            <w:r>
              <w:t xml:space="preserve"> </w:t>
            </w:r>
            <w:r>
              <w:rPr>
                <w:sz w:val="17"/>
                <w:szCs w:val="17"/>
              </w:rPr>
              <w:t>adjudicado y la convocante.</w:t>
            </w:r>
          </w:p>
        </w:tc>
      </w:tr>
      <w:tr w:rsidR="001F477A" w14:paraId="131EFF4F" w14:textId="77777777">
        <w:trPr>
          <w:trHeight w:val="40"/>
          <w:jc w:val="center"/>
        </w:trPr>
        <w:tc>
          <w:tcPr>
            <w:tcW w:w="1626" w:type="dxa"/>
            <w:shd w:val="clear" w:color="auto" w:fill="auto"/>
            <w:vAlign w:val="center"/>
          </w:tcPr>
          <w:p w14:paraId="59203156" w14:textId="77777777" w:rsidR="001F477A" w:rsidRDefault="00AF59C2">
            <w:pPr>
              <w:rPr>
                <w:sz w:val="17"/>
                <w:szCs w:val="17"/>
              </w:rPr>
            </w:pPr>
            <w:r>
              <w:rPr>
                <w:sz w:val="17"/>
                <w:szCs w:val="17"/>
              </w:rPr>
              <w:t>Técnico de Centro de Datos (2)</w:t>
            </w:r>
          </w:p>
        </w:tc>
        <w:tc>
          <w:tcPr>
            <w:tcW w:w="2083" w:type="dxa"/>
            <w:vAlign w:val="center"/>
          </w:tcPr>
          <w:p w14:paraId="431195C5" w14:textId="2973D11F" w:rsidR="001F477A" w:rsidRDefault="00AF59C2">
            <w:pPr>
              <w:rPr>
                <w:sz w:val="17"/>
                <w:szCs w:val="17"/>
              </w:rPr>
            </w:pPr>
            <w:commentRangeStart w:id="119"/>
            <w:r w:rsidRPr="00F01B80">
              <w:rPr>
                <w:sz w:val="17"/>
                <w:szCs w:val="17"/>
                <w:highlight w:val="green"/>
              </w:rPr>
              <w:t xml:space="preserve">Ingeniería en Sistemas, Licenciatura en Sistemas </w:t>
            </w:r>
            <w:r w:rsidR="00C866C5" w:rsidRPr="00F01B80">
              <w:rPr>
                <w:sz w:val="17"/>
                <w:szCs w:val="17"/>
                <w:highlight w:val="green"/>
              </w:rPr>
              <w:t>y/o telecomunicaciones</w:t>
            </w:r>
            <w:commentRangeEnd w:id="119"/>
            <w:r w:rsidR="00F01B80">
              <w:rPr>
                <w:rStyle w:val="Refdecomentario"/>
                <w:rFonts w:asciiTheme="minorHAnsi" w:eastAsiaTheme="minorHAnsi" w:hAnsiTheme="minorHAnsi" w:cstheme="minorBidi"/>
                <w:lang w:eastAsia="en-US"/>
              </w:rPr>
              <w:commentReference w:id="119"/>
            </w:r>
          </w:p>
        </w:tc>
        <w:tc>
          <w:tcPr>
            <w:tcW w:w="3953" w:type="dxa"/>
            <w:shd w:val="clear" w:color="auto" w:fill="auto"/>
            <w:vAlign w:val="center"/>
          </w:tcPr>
          <w:p w14:paraId="14AB8521" w14:textId="77777777" w:rsidR="001F477A" w:rsidRDefault="00AF59C2">
            <w:pPr>
              <w:rPr>
                <w:sz w:val="17"/>
                <w:szCs w:val="17"/>
              </w:rPr>
            </w:pPr>
            <w:r>
              <w:rPr>
                <w:sz w:val="17"/>
                <w:szCs w:val="17"/>
              </w:rPr>
              <w:t>Personal que contará con la experiencia para la integración de servidores físicos y virtuales al Centro de Datos.</w:t>
            </w:r>
          </w:p>
        </w:tc>
      </w:tr>
      <w:tr w:rsidR="001F477A" w14:paraId="690A5C21" w14:textId="77777777">
        <w:trPr>
          <w:trHeight w:val="100"/>
          <w:jc w:val="center"/>
        </w:trPr>
        <w:tc>
          <w:tcPr>
            <w:tcW w:w="1626" w:type="dxa"/>
            <w:shd w:val="clear" w:color="auto" w:fill="auto"/>
            <w:vAlign w:val="center"/>
          </w:tcPr>
          <w:p w14:paraId="273535A5" w14:textId="77777777" w:rsidR="001F477A" w:rsidRDefault="00AF59C2">
            <w:pPr>
              <w:rPr>
                <w:sz w:val="17"/>
                <w:szCs w:val="17"/>
              </w:rPr>
            </w:pPr>
            <w:r>
              <w:rPr>
                <w:sz w:val="17"/>
                <w:szCs w:val="17"/>
              </w:rPr>
              <w:t>Técnico de energía del Centro de Datos (2)</w:t>
            </w:r>
          </w:p>
        </w:tc>
        <w:tc>
          <w:tcPr>
            <w:tcW w:w="2083" w:type="dxa"/>
            <w:vAlign w:val="center"/>
          </w:tcPr>
          <w:p w14:paraId="3F57BA68" w14:textId="77777777" w:rsidR="001F477A" w:rsidRDefault="00AF59C2">
            <w:pPr>
              <w:rPr>
                <w:sz w:val="17"/>
                <w:szCs w:val="17"/>
              </w:rPr>
            </w:pPr>
            <w:r>
              <w:rPr>
                <w:sz w:val="17"/>
                <w:szCs w:val="17"/>
              </w:rPr>
              <w:t>Ingeniería en Sistemas, Licenciatura en Sistemas o informática</w:t>
            </w:r>
          </w:p>
        </w:tc>
        <w:tc>
          <w:tcPr>
            <w:tcW w:w="3953" w:type="dxa"/>
            <w:shd w:val="clear" w:color="auto" w:fill="auto"/>
            <w:vAlign w:val="center"/>
          </w:tcPr>
          <w:p w14:paraId="2396FBDA" w14:textId="77777777" w:rsidR="001F477A" w:rsidRDefault="00AF59C2">
            <w:pPr>
              <w:rPr>
                <w:sz w:val="17"/>
                <w:szCs w:val="17"/>
              </w:rPr>
            </w:pPr>
            <w:r>
              <w:rPr>
                <w:sz w:val="17"/>
                <w:szCs w:val="17"/>
              </w:rPr>
              <w:t>Especialista en la parte eléctrica del centro de datos, quien estará a cargo de la colocación de los PDU correspondientes, energizarlos, verificar cargas y redundancia de líneas.</w:t>
            </w:r>
          </w:p>
          <w:p w14:paraId="7248AC64" w14:textId="77777777" w:rsidR="001F477A" w:rsidRDefault="00AF59C2">
            <w:pPr>
              <w:rPr>
                <w:sz w:val="17"/>
                <w:szCs w:val="17"/>
              </w:rPr>
            </w:pPr>
            <w:r>
              <w:rPr>
                <w:sz w:val="17"/>
                <w:szCs w:val="17"/>
              </w:rPr>
              <w:t>También será el responsable de la planta de energía y UPS.</w:t>
            </w:r>
          </w:p>
        </w:tc>
      </w:tr>
    </w:tbl>
    <w:p w14:paraId="4D7D5C18" w14:textId="77777777" w:rsidR="001F477A" w:rsidRDefault="001F477A"/>
    <w:p w14:paraId="67A91968" w14:textId="77777777" w:rsidR="001F477A" w:rsidRDefault="00AF59C2">
      <w:r>
        <w:rPr>
          <w:b/>
        </w:rPr>
        <w:t>PARTIDA 2</w:t>
      </w:r>
    </w:p>
    <w:tbl>
      <w:tblPr>
        <w:tblStyle w:val="a7"/>
        <w:tblW w:w="766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6"/>
        <w:gridCol w:w="2083"/>
        <w:gridCol w:w="3953"/>
      </w:tblGrid>
      <w:tr w:rsidR="001F477A" w14:paraId="1EC906B5" w14:textId="77777777">
        <w:trPr>
          <w:trHeight w:val="100"/>
          <w:jc w:val="center"/>
        </w:trPr>
        <w:tc>
          <w:tcPr>
            <w:tcW w:w="1626" w:type="dxa"/>
            <w:shd w:val="clear" w:color="auto" w:fill="DEEBF6"/>
            <w:vAlign w:val="center"/>
          </w:tcPr>
          <w:p w14:paraId="5D4094E1" w14:textId="77777777" w:rsidR="001F477A" w:rsidRDefault="00AF59C2">
            <w:pPr>
              <w:rPr>
                <w:sz w:val="17"/>
                <w:szCs w:val="17"/>
              </w:rPr>
            </w:pPr>
            <w:r>
              <w:rPr>
                <w:sz w:val="17"/>
                <w:szCs w:val="17"/>
              </w:rPr>
              <w:t>ROL</w:t>
            </w:r>
          </w:p>
        </w:tc>
        <w:tc>
          <w:tcPr>
            <w:tcW w:w="2083" w:type="dxa"/>
            <w:shd w:val="clear" w:color="auto" w:fill="DEEBF6"/>
            <w:vAlign w:val="center"/>
          </w:tcPr>
          <w:p w14:paraId="119C5D5F" w14:textId="77777777" w:rsidR="001F477A" w:rsidRDefault="00AF59C2">
            <w:pPr>
              <w:rPr>
                <w:sz w:val="17"/>
                <w:szCs w:val="17"/>
              </w:rPr>
            </w:pPr>
            <w:r>
              <w:rPr>
                <w:sz w:val="17"/>
                <w:szCs w:val="17"/>
              </w:rPr>
              <w:t>PERFIL</w:t>
            </w:r>
          </w:p>
        </w:tc>
        <w:tc>
          <w:tcPr>
            <w:tcW w:w="3953" w:type="dxa"/>
            <w:shd w:val="clear" w:color="auto" w:fill="DEEBF6"/>
            <w:vAlign w:val="center"/>
          </w:tcPr>
          <w:p w14:paraId="36B6D2FD" w14:textId="77777777" w:rsidR="001F477A" w:rsidRDefault="00AF59C2">
            <w:pPr>
              <w:rPr>
                <w:sz w:val="17"/>
                <w:szCs w:val="17"/>
              </w:rPr>
            </w:pPr>
            <w:r>
              <w:rPr>
                <w:sz w:val="17"/>
                <w:szCs w:val="17"/>
              </w:rPr>
              <w:t>FUNCIÓN</w:t>
            </w:r>
          </w:p>
        </w:tc>
      </w:tr>
      <w:tr w:rsidR="001F477A" w14:paraId="068FDE4B" w14:textId="77777777">
        <w:trPr>
          <w:trHeight w:val="1880"/>
          <w:jc w:val="center"/>
        </w:trPr>
        <w:tc>
          <w:tcPr>
            <w:tcW w:w="1626" w:type="dxa"/>
            <w:shd w:val="clear" w:color="auto" w:fill="auto"/>
            <w:vAlign w:val="center"/>
          </w:tcPr>
          <w:p w14:paraId="21131C95" w14:textId="77777777" w:rsidR="001F477A" w:rsidRDefault="00AF59C2">
            <w:pPr>
              <w:rPr>
                <w:sz w:val="17"/>
                <w:szCs w:val="17"/>
              </w:rPr>
            </w:pPr>
            <w:r>
              <w:rPr>
                <w:sz w:val="17"/>
                <w:szCs w:val="17"/>
              </w:rPr>
              <w:t>Coordinador del proyecto (1) o administrador de proyectos</w:t>
            </w:r>
          </w:p>
        </w:tc>
        <w:tc>
          <w:tcPr>
            <w:tcW w:w="2083" w:type="dxa"/>
            <w:vAlign w:val="center"/>
          </w:tcPr>
          <w:p w14:paraId="753C36E6" w14:textId="77777777" w:rsidR="001F477A" w:rsidRDefault="00AF59C2">
            <w:pPr>
              <w:rPr>
                <w:sz w:val="17"/>
                <w:szCs w:val="17"/>
              </w:rPr>
            </w:pPr>
            <w:r>
              <w:rPr>
                <w:sz w:val="17"/>
                <w:szCs w:val="17"/>
              </w:rPr>
              <w:t>Ingeniería en Sistemas, Licenciatura en Sistemas o informática</w:t>
            </w:r>
          </w:p>
        </w:tc>
        <w:tc>
          <w:tcPr>
            <w:tcW w:w="3953" w:type="dxa"/>
            <w:shd w:val="clear" w:color="auto" w:fill="auto"/>
            <w:vAlign w:val="center"/>
          </w:tcPr>
          <w:p w14:paraId="22130D4B" w14:textId="77777777" w:rsidR="001F477A" w:rsidRDefault="00AF59C2">
            <w:pPr>
              <w:rPr>
                <w:sz w:val="17"/>
                <w:szCs w:val="17"/>
              </w:rPr>
            </w:pPr>
            <w:r>
              <w:rPr>
                <w:sz w:val="17"/>
                <w:szCs w:val="17"/>
              </w:rPr>
              <w:t>Llevar a cabo la coordinación, seguimiento y validación durante la vigencia del contrato, las cuales se programarán en reuniones de trabajo con el Administrador del Contrato; y la elaboración de la documentación del proyecto y seguimiento de tickets.</w:t>
            </w:r>
          </w:p>
          <w:p w14:paraId="4FF1B3E9" w14:textId="77777777" w:rsidR="001F477A" w:rsidRDefault="00AF59C2">
            <w:pPr>
              <w:rPr>
                <w:sz w:val="17"/>
                <w:szCs w:val="17"/>
              </w:rPr>
            </w:pPr>
            <w:r>
              <w:rPr>
                <w:sz w:val="17"/>
                <w:szCs w:val="17"/>
              </w:rPr>
              <w:t>Persona que será el enlace entre EL PROVEEDOR adjudicado y la convocante.</w:t>
            </w:r>
          </w:p>
        </w:tc>
      </w:tr>
      <w:tr w:rsidR="001F477A" w14:paraId="5D69866B" w14:textId="77777777">
        <w:trPr>
          <w:trHeight w:val="1540"/>
          <w:jc w:val="center"/>
        </w:trPr>
        <w:tc>
          <w:tcPr>
            <w:tcW w:w="1626" w:type="dxa"/>
            <w:shd w:val="clear" w:color="auto" w:fill="auto"/>
            <w:vAlign w:val="center"/>
          </w:tcPr>
          <w:p w14:paraId="584FA542" w14:textId="77777777" w:rsidR="001F477A" w:rsidRDefault="00AF59C2">
            <w:pPr>
              <w:rPr>
                <w:sz w:val="17"/>
                <w:szCs w:val="17"/>
              </w:rPr>
            </w:pPr>
            <w:r>
              <w:rPr>
                <w:sz w:val="17"/>
                <w:szCs w:val="17"/>
              </w:rPr>
              <w:t>Ingeniero de apoyo (4)</w:t>
            </w:r>
          </w:p>
        </w:tc>
        <w:tc>
          <w:tcPr>
            <w:tcW w:w="2083" w:type="dxa"/>
            <w:vAlign w:val="center"/>
          </w:tcPr>
          <w:p w14:paraId="0283AFCB" w14:textId="77777777" w:rsidR="001F477A" w:rsidRDefault="00AF59C2">
            <w:pPr>
              <w:rPr>
                <w:sz w:val="17"/>
                <w:szCs w:val="17"/>
              </w:rPr>
            </w:pPr>
            <w:r>
              <w:rPr>
                <w:sz w:val="17"/>
                <w:szCs w:val="17"/>
              </w:rPr>
              <w:t>Ingeniería en Sistemas, Licenciatura en Sistemas o informática</w:t>
            </w:r>
          </w:p>
        </w:tc>
        <w:tc>
          <w:tcPr>
            <w:tcW w:w="3953" w:type="dxa"/>
            <w:shd w:val="clear" w:color="auto" w:fill="auto"/>
            <w:vAlign w:val="center"/>
          </w:tcPr>
          <w:p w14:paraId="10FBB7EB" w14:textId="77777777" w:rsidR="001F477A" w:rsidRDefault="00AF59C2">
            <w:pPr>
              <w:rPr>
                <w:sz w:val="17"/>
                <w:szCs w:val="17"/>
              </w:rPr>
            </w:pPr>
            <w:r>
              <w:rPr>
                <w:sz w:val="17"/>
                <w:szCs w:val="17"/>
              </w:rPr>
              <w:t>Instalar, migrar, configurar y puesta a punto del servicio requerido.</w:t>
            </w:r>
          </w:p>
          <w:p w14:paraId="23CB7C8E" w14:textId="77777777" w:rsidR="001F477A" w:rsidRDefault="00AF59C2">
            <w:pPr>
              <w:rPr>
                <w:sz w:val="17"/>
                <w:szCs w:val="17"/>
              </w:rPr>
            </w:pPr>
            <w:r>
              <w:rPr>
                <w:sz w:val="17"/>
                <w:szCs w:val="17"/>
              </w:rPr>
              <w:t>Realizará sesiones de trabajo para transferencia de conocimiento hacia el personal de la DGTIC.</w:t>
            </w:r>
          </w:p>
          <w:p w14:paraId="50761752" w14:textId="77777777" w:rsidR="001F477A" w:rsidRDefault="00AF59C2">
            <w:pPr>
              <w:rPr>
                <w:sz w:val="17"/>
                <w:szCs w:val="17"/>
              </w:rPr>
            </w:pPr>
            <w:r>
              <w:rPr>
                <w:sz w:val="17"/>
                <w:szCs w:val="17"/>
              </w:rPr>
              <w:t>Proporcionará soporte técnico en todo lo referente a la actualización, soporte, análisis y atención de tickets.</w:t>
            </w:r>
          </w:p>
        </w:tc>
      </w:tr>
      <w:tr w:rsidR="001F477A" w14:paraId="435EF584" w14:textId="77777777">
        <w:trPr>
          <w:trHeight w:val="40"/>
          <w:jc w:val="center"/>
        </w:trPr>
        <w:tc>
          <w:tcPr>
            <w:tcW w:w="1626" w:type="dxa"/>
            <w:shd w:val="clear" w:color="auto" w:fill="auto"/>
            <w:vAlign w:val="center"/>
          </w:tcPr>
          <w:p w14:paraId="3456AAB6" w14:textId="77777777" w:rsidR="001F477A" w:rsidRDefault="00AF59C2">
            <w:pPr>
              <w:rPr>
                <w:sz w:val="17"/>
                <w:szCs w:val="17"/>
              </w:rPr>
            </w:pPr>
            <w:r>
              <w:rPr>
                <w:sz w:val="17"/>
                <w:szCs w:val="17"/>
              </w:rPr>
              <w:t>Arquitectos de migración</w:t>
            </w:r>
          </w:p>
        </w:tc>
        <w:tc>
          <w:tcPr>
            <w:tcW w:w="2083" w:type="dxa"/>
            <w:vAlign w:val="center"/>
          </w:tcPr>
          <w:p w14:paraId="7BDFDAE9" w14:textId="77777777" w:rsidR="001F477A" w:rsidRDefault="00AF59C2">
            <w:pPr>
              <w:rPr>
                <w:sz w:val="17"/>
                <w:szCs w:val="17"/>
              </w:rPr>
            </w:pPr>
            <w:r>
              <w:rPr>
                <w:sz w:val="17"/>
                <w:szCs w:val="17"/>
              </w:rPr>
              <w:t>Ingeniería en Sistemas, Licenciatura en Sistemas o informática</w:t>
            </w:r>
          </w:p>
        </w:tc>
        <w:tc>
          <w:tcPr>
            <w:tcW w:w="3953" w:type="dxa"/>
            <w:shd w:val="clear" w:color="auto" w:fill="auto"/>
            <w:vAlign w:val="center"/>
          </w:tcPr>
          <w:p w14:paraId="55DE11D5" w14:textId="77777777" w:rsidR="001F477A" w:rsidRDefault="00AF59C2">
            <w:pPr>
              <w:rPr>
                <w:sz w:val="17"/>
                <w:szCs w:val="17"/>
              </w:rPr>
            </w:pPr>
            <w:r>
              <w:rPr>
                <w:sz w:val="17"/>
                <w:szCs w:val="17"/>
              </w:rPr>
              <w:t>Personal que contará con la experiencia para la migración e integración de servidores físicos y virtuales al Centro de Datos.</w:t>
            </w:r>
          </w:p>
        </w:tc>
      </w:tr>
    </w:tbl>
    <w:p w14:paraId="2CFD9A54" w14:textId="77777777" w:rsidR="001F477A" w:rsidRDefault="001F477A"/>
    <w:p w14:paraId="18164609" w14:textId="77777777" w:rsidR="001F477A" w:rsidRDefault="00AF59C2">
      <w:r>
        <w:t xml:space="preserve">El personal antes descrito deberá prestar sus servicios en las oficinas de LA ENTIDAD. </w:t>
      </w:r>
    </w:p>
    <w:p w14:paraId="29897F9E" w14:textId="77777777" w:rsidR="001F477A" w:rsidRDefault="00AF59C2">
      <w:pPr>
        <w:pStyle w:val="Ttulo1"/>
        <w:numPr>
          <w:ilvl w:val="0"/>
          <w:numId w:val="22"/>
        </w:numPr>
      </w:pPr>
      <w:bookmarkStart w:id="120" w:name="_Toc21016240"/>
      <w:r>
        <w:t>TIEMPOS DE RESPUESTA DE SOPORTE Y DE SERVICIO.</w:t>
      </w:r>
      <w:bookmarkEnd w:id="120"/>
    </w:p>
    <w:p w14:paraId="1AF19AA8" w14:textId="77777777" w:rsidR="001F477A" w:rsidRDefault="00AF59C2">
      <w:r>
        <w:t xml:space="preserve">EL PROVEEDOR proporcionará mediante escrito en hoja con membrete de la empresa y firmada por el representante legal el flujo para la atención de requerimientos por parte de LA ENTIDAD, en el cual se proporcionará el correo </w:t>
      </w:r>
      <w:r>
        <w:lastRenderedPageBreak/>
        <w:t>electrónico y/o teléfono donde se levantarán estos requerimientos. El soporte en sitio o remoto, estará a demanda en 7X24 los 365 días del año durante la vigencia del contrato.</w:t>
      </w:r>
    </w:p>
    <w:p w14:paraId="41C6D2BB" w14:textId="77777777" w:rsidR="001F477A" w:rsidRDefault="00AF59C2">
      <w:r>
        <w:t xml:space="preserve">La siguiente tabla define los niveles de severidad para </w:t>
      </w:r>
      <w:r>
        <w:rPr>
          <w:b/>
        </w:rPr>
        <w:t>Centro de datos clasificación II</w:t>
      </w:r>
      <w:r>
        <w:t xml:space="preserve">, </w:t>
      </w:r>
      <w:r>
        <w:rPr>
          <w:b/>
        </w:rPr>
        <w:t>Centro de datos clasificación III</w:t>
      </w:r>
      <w:r>
        <w:t xml:space="preserve"> y </w:t>
      </w:r>
      <w:r>
        <w:rPr>
          <w:b/>
        </w:rPr>
        <w:t xml:space="preserve">Centro de datos clasificación IV, </w:t>
      </w:r>
      <w:r>
        <w:t>requeridos por las dependencias, mismos que se consideran para dar cumplimiento a los niveles de servicio.</w:t>
      </w:r>
    </w:p>
    <w:tbl>
      <w:tblPr>
        <w:tblStyle w:val="a8"/>
        <w:tblW w:w="8505" w:type="dxa"/>
        <w:tblInd w:w="27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600" w:firstRow="0" w:lastRow="0" w:firstColumn="0" w:lastColumn="0" w:noHBand="1" w:noVBand="1"/>
      </w:tblPr>
      <w:tblGrid>
        <w:gridCol w:w="1845"/>
        <w:gridCol w:w="1845"/>
        <w:gridCol w:w="2130"/>
        <w:gridCol w:w="2685"/>
      </w:tblGrid>
      <w:tr w:rsidR="001F477A" w14:paraId="34931814" w14:textId="77777777">
        <w:trPr>
          <w:trHeight w:val="180"/>
        </w:trPr>
        <w:tc>
          <w:tcPr>
            <w:tcW w:w="1845" w:type="dxa"/>
            <w:shd w:val="clear" w:color="auto" w:fill="DEEBF6"/>
            <w:vAlign w:val="center"/>
          </w:tcPr>
          <w:p w14:paraId="038F3684" w14:textId="77777777" w:rsidR="001F477A" w:rsidRDefault="00AF59C2">
            <w:pPr>
              <w:ind w:left="29" w:firstLine="67"/>
              <w:rPr>
                <w:b/>
                <w:sz w:val="17"/>
                <w:szCs w:val="17"/>
              </w:rPr>
            </w:pPr>
            <w:r>
              <w:rPr>
                <w:b/>
                <w:sz w:val="17"/>
                <w:szCs w:val="17"/>
              </w:rPr>
              <w:t>Tipo de severidad</w:t>
            </w:r>
          </w:p>
        </w:tc>
        <w:tc>
          <w:tcPr>
            <w:tcW w:w="1845" w:type="dxa"/>
            <w:shd w:val="clear" w:color="auto" w:fill="DEEBF6"/>
            <w:vAlign w:val="center"/>
          </w:tcPr>
          <w:p w14:paraId="282B0C9E" w14:textId="77777777" w:rsidR="001F477A" w:rsidRDefault="00AF59C2">
            <w:pPr>
              <w:ind w:left="720" w:hanging="654"/>
              <w:rPr>
                <w:b/>
                <w:sz w:val="17"/>
                <w:szCs w:val="17"/>
              </w:rPr>
            </w:pPr>
            <w:r>
              <w:rPr>
                <w:b/>
                <w:sz w:val="17"/>
                <w:szCs w:val="17"/>
              </w:rPr>
              <w:t>Descripción</w:t>
            </w:r>
          </w:p>
        </w:tc>
        <w:tc>
          <w:tcPr>
            <w:tcW w:w="2130" w:type="dxa"/>
            <w:shd w:val="clear" w:color="auto" w:fill="DEEBF6"/>
            <w:vAlign w:val="center"/>
          </w:tcPr>
          <w:p w14:paraId="168FD8C0" w14:textId="77777777" w:rsidR="001F477A" w:rsidRDefault="00AF59C2">
            <w:pPr>
              <w:ind w:left="720" w:hanging="654"/>
              <w:rPr>
                <w:b/>
                <w:sz w:val="17"/>
                <w:szCs w:val="17"/>
              </w:rPr>
            </w:pPr>
            <w:r>
              <w:rPr>
                <w:b/>
                <w:sz w:val="17"/>
                <w:szCs w:val="17"/>
              </w:rPr>
              <w:t>Tiempo máximo de Atención</w:t>
            </w:r>
          </w:p>
        </w:tc>
        <w:tc>
          <w:tcPr>
            <w:tcW w:w="2685" w:type="dxa"/>
            <w:shd w:val="clear" w:color="auto" w:fill="DEEBF6"/>
          </w:tcPr>
          <w:p w14:paraId="277AFEF0" w14:textId="77777777" w:rsidR="001F477A" w:rsidRDefault="00AF59C2">
            <w:pPr>
              <w:ind w:left="720" w:hanging="654"/>
              <w:rPr>
                <w:b/>
                <w:sz w:val="17"/>
                <w:szCs w:val="17"/>
              </w:rPr>
            </w:pPr>
            <w:r>
              <w:rPr>
                <w:b/>
                <w:sz w:val="17"/>
                <w:szCs w:val="17"/>
              </w:rPr>
              <w:t>Tiempo máximo de solución a la falla</w:t>
            </w:r>
          </w:p>
        </w:tc>
      </w:tr>
      <w:tr w:rsidR="001F477A" w14:paraId="71CB132C" w14:textId="77777777">
        <w:trPr>
          <w:trHeight w:val="80"/>
        </w:trPr>
        <w:tc>
          <w:tcPr>
            <w:tcW w:w="1845" w:type="dxa"/>
            <w:vAlign w:val="center"/>
          </w:tcPr>
          <w:p w14:paraId="0A0F7768" w14:textId="77777777" w:rsidR="001F477A" w:rsidRDefault="00AF59C2">
            <w:pPr>
              <w:ind w:left="720" w:hanging="623"/>
              <w:rPr>
                <w:sz w:val="17"/>
                <w:szCs w:val="17"/>
              </w:rPr>
            </w:pPr>
            <w:r>
              <w:rPr>
                <w:sz w:val="17"/>
                <w:szCs w:val="17"/>
              </w:rPr>
              <w:t>Impacto Crítico</w:t>
            </w:r>
          </w:p>
        </w:tc>
        <w:tc>
          <w:tcPr>
            <w:tcW w:w="1845" w:type="dxa"/>
          </w:tcPr>
          <w:p w14:paraId="0E6496D8" w14:textId="77777777" w:rsidR="001F477A" w:rsidRDefault="00AF59C2">
            <w:pPr>
              <w:ind w:left="174" w:hanging="108"/>
              <w:rPr>
                <w:sz w:val="17"/>
                <w:szCs w:val="17"/>
              </w:rPr>
            </w:pPr>
            <w:r>
              <w:rPr>
                <w:sz w:val="17"/>
                <w:szCs w:val="17"/>
              </w:rPr>
              <w:t>Servicio no disponible</w:t>
            </w:r>
          </w:p>
        </w:tc>
        <w:tc>
          <w:tcPr>
            <w:tcW w:w="2130" w:type="dxa"/>
            <w:vAlign w:val="center"/>
          </w:tcPr>
          <w:p w14:paraId="43FB8993" w14:textId="77777777" w:rsidR="001F477A" w:rsidRDefault="00AF59C2">
            <w:pPr>
              <w:ind w:left="720" w:hanging="654"/>
              <w:rPr>
                <w:sz w:val="17"/>
                <w:szCs w:val="17"/>
              </w:rPr>
            </w:pPr>
            <w:r>
              <w:rPr>
                <w:sz w:val="17"/>
                <w:szCs w:val="17"/>
              </w:rPr>
              <w:t>10 minutos</w:t>
            </w:r>
          </w:p>
        </w:tc>
        <w:tc>
          <w:tcPr>
            <w:tcW w:w="2685" w:type="dxa"/>
          </w:tcPr>
          <w:p w14:paraId="23D9B395" w14:textId="77777777" w:rsidR="001F477A" w:rsidRDefault="00AF59C2">
            <w:pPr>
              <w:ind w:left="720" w:hanging="654"/>
              <w:rPr>
                <w:sz w:val="17"/>
                <w:szCs w:val="17"/>
              </w:rPr>
            </w:pPr>
            <w:r>
              <w:rPr>
                <w:sz w:val="17"/>
                <w:szCs w:val="17"/>
              </w:rPr>
              <w:t>2 horas</w:t>
            </w:r>
          </w:p>
        </w:tc>
      </w:tr>
      <w:tr w:rsidR="001F477A" w14:paraId="61168FFF" w14:textId="77777777">
        <w:trPr>
          <w:trHeight w:val="40"/>
        </w:trPr>
        <w:tc>
          <w:tcPr>
            <w:tcW w:w="1845" w:type="dxa"/>
            <w:vAlign w:val="center"/>
          </w:tcPr>
          <w:p w14:paraId="16AB7A18" w14:textId="77777777" w:rsidR="001F477A" w:rsidRDefault="00AF59C2">
            <w:pPr>
              <w:ind w:left="720" w:hanging="623"/>
              <w:rPr>
                <w:sz w:val="17"/>
                <w:szCs w:val="17"/>
              </w:rPr>
            </w:pPr>
            <w:r>
              <w:rPr>
                <w:sz w:val="17"/>
                <w:szCs w:val="17"/>
              </w:rPr>
              <w:t>Impacto Alto</w:t>
            </w:r>
          </w:p>
        </w:tc>
        <w:tc>
          <w:tcPr>
            <w:tcW w:w="1845" w:type="dxa"/>
          </w:tcPr>
          <w:p w14:paraId="4B77AEFA" w14:textId="77777777" w:rsidR="001F477A" w:rsidRDefault="00AF59C2">
            <w:pPr>
              <w:ind w:left="174" w:hanging="108"/>
              <w:rPr>
                <w:sz w:val="17"/>
                <w:szCs w:val="17"/>
              </w:rPr>
            </w:pPr>
            <w:r>
              <w:rPr>
                <w:sz w:val="17"/>
                <w:szCs w:val="17"/>
              </w:rPr>
              <w:t>Servicio Severamente mermado</w:t>
            </w:r>
          </w:p>
        </w:tc>
        <w:tc>
          <w:tcPr>
            <w:tcW w:w="2130" w:type="dxa"/>
            <w:vAlign w:val="center"/>
          </w:tcPr>
          <w:p w14:paraId="498098DE" w14:textId="77777777" w:rsidR="001F477A" w:rsidRDefault="00AF59C2">
            <w:pPr>
              <w:ind w:left="720" w:hanging="654"/>
              <w:rPr>
                <w:sz w:val="17"/>
                <w:szCs w:val="17"/>
              </w:rPr>
            </w:pPr>
            <w:r>
              <w:rPr>
                <w:sz w:val="17"/>
                <w:szCs w:val="17"/>
              </w:rPr>
              <w:t>15 minutos</w:t>
            </w:r>
          </w:p>
        </w:tc>
        <w:tc>
          <w:tcPr>
            <w:tcW w:w="2685" w:type="dxa"/>
          </w:tcPr>
          <w:p w14:paraId="657553A3" w14:textId="77777777" w:rsidR="001F477A" w:rsidRDefault="00AF59C2">
            <w:pPr>
              <w:ind w:left="720" w:hanging="654"/>
              <w:rPr>
                <w:sz w:val="17"/>
                <w:szCs w:val="17"/>
              </w:rPr>
            </w:pPr>
            <w:r>
              <w:rPr>
                <w:sz w:val="17"/>
                <w:szCs w:val="17"/>
              </w:rPr>
              <w:t>4 horas</w:t>
            </w:r>
          </w:p>
        </w:tc>
      </w:tr>
      <w:tr w:rsidR="001F477A" w14:paraId="306A8496" w14:textId="77777777">
        <w:trPr>
          <w:trHeight w:val="40"/>
        </w:trPr>
        <w:tc>
          <w:tcPr>
            <w:tcW w:w="1845" w:type="dxa"/>
            <w:vAlign w:val="center"/>
          </w:tcPr>
          <w:p w14:paraId="399F062D" w14:textId="77777777" w:rsidR="001F477A" w:rsidRDefault="00AF59C2">
            <w:pPr>
              <w:ind w:left="720" w:hanging="623"/>
              <w:rPr>
                <w:sz w:val="17"/>
                <w:szCs w:val="17"/>
              </w:rPr>
            </w:pPr>
            <w:r>
              <w:rPr>
                <w:sz w:val="17"/>
                <w:szCs w:val="17"/>
              </w:rPr>
              <w:t>Impacto Medio</w:t>
            </w:r>
          </w:p>
        </w:tc>
        <w:tc>
          <w:tcPr>
            <w:tcW w:w="1845" w:type="dxa"/>
          </w:tcPr>
          <w:p w14:paraId="24BCAC57" w14:textId="77777777" w:rsidR="001F477A" w:rsidRDefault="00AF59C2">
            <w:pPr>
              <w:ind w:left="174" w:hanging="108"/>
              <w:rPr>
                <w:sz w:val="17"/>
                <w:szCs w:val="17"/>
              </w:rPr>
            </w:pPr>
            <w:r>
              <w:rPr>
                <w:sz w:val="17"/>
                <w:szCs w:val="17"/>
              </w:rPr>
              <w:t>Servicio parcialmente mermado</w:t>
            </w:r>
          </w:p>
        </w:tc>
        <w:tc>
          <w:tcPr>
            <w:tcW w:w="2130" w:type="dxa"/>
            <w:vAlign w:val="center"/>
          </w:tcPr>
          <w:p w14:paraId="752C3DB9" w14:textId="77777777" w:rsidR="001F477A" w:rsidRDefault="00AF59C2">
            <w:pPr>
              <w:ind w:left="720" w:hanging="654"/>
              <w:rPr>
                <w:sz w:val="17"/>
                <w:szCs w:val="17"/>
              </w:rPr>
            </w:pPr>
            <w:r>
              <w:rPr>
                <w:sz w:val="17"/>
                <w:szCs w:val="17"/>
              </w:rPr>
              <w:t>15 minutos</w:t>
            </w:r>
          </w:p>
        </w:tc>
        <w:tc>
          <w:tcPr>
            <w:tcW w:w="2685" w:type="dxa"/>
          </w:tcPr>
          <w:p w14:paraId="3D48E448" w14:textId="77777777" w:rsidR="001F477A" w:rsidRDefault="00AF59C2">
            <w:pPr>
              <w:ind w:left="720" w:hanging="654"/>
              <w:rPr>
                <w:sz w:val="17"/>
                <w:szCs w:val="17"/>
              </w:rPr>
            </w:pPr>
            <w:r>
              <w:rPr>
                <w:sz w:val="17"/>
                <w:szCs w:val="17"/>
              </w:rPr>
              <w:t>8 horas</w:t>
            </w:r>
          </w:p>
        </w:tc>
      </w:tr>
      <w:tr w:rsidR="001F477A" w14:paraId="33320493" w14:textId="77777777">
        <w:trPr>
          <w:trHeight w:val="60"/>
        </w:trPr>
        <w:tc>
          <w:tcPr>
            <w:tcW w:w="1845" w:type="dxa"/>
            <w:vAlign w:val="center"/>
          </w:tcPr>
          <w:p w14:paraId="016D2D96" w14:textId="77777777" w:rsidR="001F477A" w:rsidRDefault="00AF59C2">
            <w:pPr>
              <w:ind w:left="720" w:hanging="623"/>
              <w:rPr>
                <w:sz w:val="17"/>
                <w:szCs w:val="17"/>
              </w:rPr>
            </w:pPr>
            <w:r>
              <w:rPr>
                <w:sz w:val="17"/>
                <w:szCs w:val="17"/>
              </w:rPr>
              <w:t>Impacto Bajo</w:t>
            </w:r>
          </w:p>
        </w:tc>
        <w:tc>
          <w:tcPr>
            <w:tcW w:w="1845" w:type="dxa"/>
          </w:tcPr>
          <w:p w14:paraId="547A84B8" w14:textId="77777777" w:rsidR="001F477A" w:rsidRDefault="00AF59C2">
            <w:pPr>
              <w:ind w:left="174" w:hanging="108"/>
              <w:rPr>
                <w:sz w:val="17"/>
                <w:szCs w:val="17"/>
              </w:rPr>
            </w:pPr>
            <w:r>
              <w:rPr>
                <w:sz w:val="17"/>
                <w:szCs w:val="17"/>
              </w:rPr>
              <w:t>Servicio Utilizable</w:t>
            </w:r>
          </w:p>
        </w:tc>
        <w:tc>
          <w:tcPr>
            <w:tcW w:w="2130" w:type="dxa"/>
            <w:vAlign w:val="center"/>
          </w:tcPr>
          <w:p w14:paraId="7B426DA5" w14:textId="77777777" w:rsidR="001F477A" w:rsidRDefault="00AF59C2">
            <w:pPr>
              <w:ind w:left="720" w:hanging="654"/>
              <w:rPr>
                <w:sz w:val="17"/>
                <w:szCs w:val="17"/>
              </w:rPr>
            </w:pPr>
            <w:r>
              <w:rPr>
                <w:sz w:val="17"/>
                <w:szCs w:val="17"/>
              </w:rPr>
              <w:t>15 minutos</w:t>
            </w:r>
          </w:p>
        </w:tc>
        <w:tc>
          <w:tcPr>
            <w:tcW w:w="2685" w:type="dxa"/>
          </w:tcPr>
          <w:p w14:paraId="3E754056" w14:textId="77777777" w:rsidR="001F477A" w:rsidRDefault="00AF59C2">
            <w:pPr>
              <w:ind w:left="720" w:hanging="654"/>
              <w:rPr>
                <w:sz w:val="17"/>
                <w:szCs w:val="17"/>
              </w:rPr>
            </w:pPr>
            <w:r>
              <w:rPr>
                <w:sz w:val="17"/>
                <w:szCs w:val="17"/>
              </w:rPr>
              <w:t>12 horas</w:t>
            </w:r>
          </w:p>
        </w:tc>
      </w:tr>
    </w:tbl>
    <w:p w14:paraId="20E6535F" w14:textId="77777777" w:rsidR="001F477A" w:rsidRDefault="001F477A"/>
    <w:p w14:paraId="3F19206E" w14:textId="77777777" w:rsidR="001F477A" w:rsidRDefault="00AF59C2">
      <w:pPr>
        <w:pStyle w:val="Ttulo1"/>
        <w:numPr>
          <w:ilvl w:val="0"/>
          <w:numId w:val="22"/>
        </w:numPr>
      </w:pPr>
      <w:bookmarkStart w:id="121" w:name="_Toc21016241"/>
      <w:r>
        <w:t>SEGUIMIENTO DEL SERVICIO</w:t>
      </w:r>
      <w:bookmarkEnd w:id="121"/>
    </w:p>
    <w:p w14:paraId="41FDE94A" w14:textId="77777777" w:rsidR="001F477A" w:rsidRDefault="00AF59C2">
      <w:r>
        <w:t>El servicio se considerará como entregado, una vez que se hayan cumplido las siguientes condiciones:</w:t>
      </w:r>
    </w:p>
    <w:p w14:paraId="44EB80BE" w14:textId="77777777" w:rsidR="001F477A" w:rsidRDefault="00AF59C2">
      <w:pPr>
        <w:pStyle w:val="Ttulo2"/>
        <w:numPr>
          <w:ilvl w:val="1"/>
          <w:numId w:val="22"/>
        </w:numPr>
        <w:ind w:hanging="576"/>
      </w:pPr>
      <w:bookmarkStart w:id="122" w:name="_Toc21016242"/>
      <w:r>
        <w:t>PARTIDA 1 SERVICIO DE COUBICACIÓN</w:t>
      </w:r>
      <w:bookmarkEnd w:id="122"/>
    </w:p>
    <w:p w14:paraId="19B6D018" w14:textId="77777777" w:rsidR="001F477A" w:rsidRDefault="00AF59C2">
      <w:pPr>
        <w:ind w:firstLine="708"/>
      </w:pPr>
      <w:r>
        <w:t>EL PROVEEDOR deberá:</w:t>
      </w:r>
    </w:p>
    <w:p w14:paraId="1559DEBF" w14:textId="77777777" w:rsidR="001F477A" w:rsidRDefault="00AF59C2">
      <w:pPr>
        <w:numPr>
          <w:ilvl w:val="0"/>
          <w:numId w:val="10"/>
        </w:numPr>
        <w:pBdr>
          <w:top w:val="nil"/>
          <w:left w:val="nil"/>
          <w:bottom w:val="nil"/>
          <w:right w:val="nil"/>
          <w:between w:val="nil"/>
        </w:pBdr>
        <w:spacing w:after="0" w:line="259" w:lineRule="auto"/>
        <w:rPr>
          <w:color w:val="000000"/>
        </w:rPr>
      </w:pPr>
      <w:r>
        <w:rPr>
          <w:color w:val="000000"/>
        </w:rPr>
        <w:t>Proporcionar mediante escrito y en hoja con membrete del prestador del servicio el formato de Recepción del Servicio que se incluye dentro del presente anexo técnico, donde se describen los entregables, comunicación hacia la infraestructura de LA ENTIDAD y manifieste el periodo de vigencia del servicio a nombre de la entidad de acuerdo al formato de recepción.</w:t>
      </w:r>
    </w:p>
    <w:p w14:paraId="33C2F771" w14:textId="77777777" w:rsidR="001F477A" w:rsidRDefault="00AF59C2">
      <w:pPr>
        <w:numPr>
          <w:ilvl w:val="0"/>
          <w:numId w:val="10"/>
        </w:numPr>
        <w:pBdr>
          <w:top w:val="nil"/>
          <w:left w:val="nil"/>
          <w:bottom w:val="nil"/>
          <w:right w:val="nil"/>
          <w:between w:val="nil"/>
        </w:pBdr>
        <w:spacing w:after="0" w:line="259" w:lineRule="auto"/>
        <w:rPr>
          <w:color w:val="000000"/>
        </w:rPr>
      </w:pPr>
      <w:r>
        <w:rPr>
          <w:color w:val="000000"/>
        </w:rPr>
        <w:t>5 días posteriores a la adjudicación, EL PROVEEDOR deberá proporcionar mediante escrito y en hoja con membrete de la empresa firmada por el personal técnico, con evidencia de la implementación de los servicios en el centro de datos y comunicación de estos de acuerdo a los servicios contratados.</w:t>
      </w:r>
    </w:p>
    <w:p w14:paraId="599B6A6A" w14:textId="77777777" w:rsidR="001F477A" w:rsidRDefault="00AF59C2">
      <w:pPr>
        <w:numPr>
          <w:ilvl w:val="0"/>
          <w:numId w:val="10"/>
        </w:numPr>
        <w:pBdr>
          <w:top w:val="nil"/>
          <w:left w:val="nil"/>
          <w:bottom w:val="nil"/>
          <w:right w:val="nil"/>
          <w:between w:val="nil"/>
        </w:pBdr>
        <w:spacing w:after="0" w:line="259" w:lineRule="auto"/>
        <w:rPr>
          <w:color w:val="000000"/>
        </w:rPr>
      </w:pPr>
      <w:r>
        <w:rPr>
          <w:color w:val="000000"/>
        </w:rPr>
        <w:t>EL PROVEEDOR deberá proporcionar mediante escrito y en hoja con membrete de la empresa firmada por el representante legal y en formato digital a través de un medio digital la memoria técnica de la implementación del servicio, la cual deberá incluir al menos:</w:t>
      </w:r>
    </w:p>
    <w:p w14:paraId="3A4E3F79" w14:textId="77777777" w:rsidR="001F477A" w:rsidRDefault="00AF59C2">
      <w:pPr>
        <w:numPr>
          <w:ilvl w:val="0"/>
          <w:numId w:val="10"/>
        </w:numPr>
        <w:pBdr>
          <w:top w:val="nil"/>
          <w:left w:val="nil"/>
          <w:bottom w:val="nil"/>
          <w:right w:val="nil"/>
          <w:between w:val="nil"/>
        </w:pBdr>
        <w:spacing w:after="0" w:line="259" w:lineRule="auto"/>
        <w:rPr>
          <w:color w:val="000000"/>
        </w:rPr>
      </w:pPr>
      <w:r>
        <w:rPr>
          <w:color w:val="000000"/>
        </w:rPr>
        <w:t>Arquitectura general de la solución del hardware implementado y su ubicación dentro del Centro de Datos.</w:t>
      </w:r>
    </w:p>
    <w:p w14:paraId="66E5CC10" w14:textId="77777777" w:rsidR="001F477A" w:rsidRDefault="00AF59C2">
      <w:pPr>
        <w:numPr>
          <w:ilvl w:val="0"/>
          <w:numId w:val="10"/>
        </w:numPr>
        <w:pBdr>
          <w:top w:val="nil"/>
          <w:left w:val="nil"/>
          <w:bottom w:val="nil"/>
          <w:right w:val="nil"/>
          <w:between w:val="nil"/>
        </w:pBdr>
        <w:spacing w:after="0" w:line="259" w:lineRule="auto"/>
        <w:rPr>
          <w:color w:val="000000"/>
        </w:rPr>
      </w:pPr>
      <w:r>
        <w:rPr>
          <w:color w:val="000000"/>
        </w:rPr>
        <w:t>Procedimiento de instalación de las consolas de administración y operación de los servicios de manera remota.</w:t>
      </w:r>
    </w:p>
    <w:p w14:paraId="18D26A1E" w14:textId="77777777" w:rsidR="001F477A" w:rsidRDefault="00AF59C2">
      <w:pPr>
        <w:numPr>
          <w:ilvl w:val="0"/>
          <w:numId w:val="10"/>
        </w:numPr>
        <w:pBdr>
          <w:top w:val="nil"/>
          <w:left w:val="nil"/>
          <w:bottom w:val="nil"/>
          <w:right w:val="nil"/>
          <w:between w:val="nil"/>
        </w:pBdr>
        <w:spacing w:after="0" w:line="259" w:lineRule="auto"/>
        <w:rPr>
          <w:color w:val="000000"/>
        </w:rPr>
      </w:pPr>
      <w:r>
        <w:rPr>
          <w:color w:val="000000"/>
        </w:rPr>
        <w:lastRenderedPageBreak/>
        <w:t>Procedimiento de apoyo en caso de requerir reseteo de los equipos o auxilio en sitio y que no requiera el traslado del personal.</w:t>
      </w:r>
    </w:p>
    <w:p w14:paraId="5B3DAE61" w14:textId="77777777" w:rsidR="001F477A" w:rsidRDefault="00AF59C2">
      <w:pPr>
        <w:numPr>
          <w:ilvl w:val="0"/>
          <w:numId w:val="10"/>
        </w:numPr>
        <w:pBdr>
          <w:top w:val="nil"/>
          <w:left w:val="nil"/>
          <w:bottom w:val="nil"/>
          <w:right w:val="nil"/>
          <w:between w:val="nil"/>
        </w:pBdr>
        <w:spacing w:after="0" w:line="259" w:lineRule="auto"/>
        <w:rPr>
          <w:color w:val="000000"/>
        </w:rPr>
      </w:pPr>
      <w:r>
        <w:rPr>
          <w:color w:val="000000"/>
        </w:rPr>
        <w:t>Adicionalmente, la convocante requiere la siguiente documentación:</w:t>
      </w:r>
    </w:p>
    <w:p w14:paraId="6857A2E4" w14:textId="77777777" w:rsidR="001F477A" w:rsidRDefault="00AF59C2">
      <w:pPr>
        <w:numPr>
          <w:ilvl w:val="1"/>
          <w:numId w:val="10"/>
        </w:numPr>
        <w:pBdr>
          <w:top w:val="nil"/>
          <w:left w:val="nil"/>
          <w:bottom w:val="nil"/>
          <w:right w:val="nil"/>
          <w:between w:val="nil"/>
        </w:pBdr>
        <w:spacing w:after="0" w:line="259" w:lineRule="auto"/>
        <w:rPr>
          <w:color w:val="000000"/>
        </w:rPr>
      </w:pPr>
      <w:r>
        <w:rPr>
          <w:color w:val="000000"/>
        </w:rPr>
        <w:t>Guía de instalación de soporte que deberá contener los elementos necesarios, para que el personal técnico de LA ENTIDAD sea capaz de realizar la instalación y configuración de los equipos en el centro de datos (Energía Eléctrica, Cableado Estructurado y comunicación por medio de VPN o el servicio que se requiera para la comunicación en función del volumen de infraestructura.</w:t>
      </w:r>
    </w:p>
    <w:p w14:paraId="0510F500" w14:textId="77777777" w:rsidR="001F477A" w:rsidRDefault="00AF59C2">
      <w:pPr>
        <w:numPr>
          <w:ilvl w:val="1"/>
          <w:numId w:val="10"/>
        </w:numPr>
        <w:pBdr>
          <w:top w:val="nil"/>
          <w:left w:val="nil"/>
          <w:bottom w:val="nil"/>
          <w:right w:val="nil"/>
          <w:between w:val="nil"/>
        </w:pBdr>
        <w:spacing w:after="0" w:line="259" w:lineRule="auto"/>
        <w:rPr>
          <w:color w:val="000000"/>
        </w:rPr>
      </w:pPr>
      <w:r>
        <w:rPr>
          <w:color w:val="000000"/>
        </w:rPr>
        <w:t>Guía de operación que deberá contener los elementos necesarios, para que el personal técnico de LA ENTIDAD sea capaz de realizar las actividades de administración y operación de la solución de acuerdo a las mejores prácticas que recomiende EL PROVEEDOR.</w:t>
      </w:r>
    </w:p>
    <w:p w14:paraId="7693B140" w14:textId="77777777" w:rsidR="001F477A" w:rsidRDefault="00AF59C2">
      <w:pPr>
        <w:numPr>
          <w:ilvl w:val="1"/>
          <w:numId w:val="10"/>
        </w:numPr>
        <w:pBdr>
          <w:top w:val="nil"/>
          <w:left w:val="nil"/>
          <w:bottom w:val="nil"/>
          <w:right w:val="nil"/>
          <w:between w:val="nil"/>
        </w:pBdr>
        <w:spacing w:after="160" w:line="259" w:lineRule="auto"/>
        <w:rPr>
          <w:color w:val="000000"/>
        </w:rPr>
      </w:pPr>
      <w:r>
        <w:rPr>
          <w:color w:val="000000"/>
        </w:rPr>
        <w:t>Manuales o Procedimientos de usuario y operación de los elementos Coubicados.</w:t>
      </w:r>
    </w:p>
    <w:p w14:paraId="1B03E38E" w14:textId="77777777" w:rsidR="001F477A" w:rsidRDefault="00AF59C2">
      <w:r>
        <w:t>La evaluación del servicio se realizará considerando los niveles de disponibilidad solicitados de acuerdo a la siguiente tabla:</w:t>
      </w:r>
    </w:p>
    <w:tbl>
      <w:tblPr>
        <w:tblStyle w:val="a9"/>
        <w:tblW w:w="8787"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318"/>
        <w:gridCol w:w="3700"/>
        <w:gridCol w:w="1769"/>
      </w:tblGrid>
      <w:tr w:rsidR="001F477A" w14:paraId="1BB474FF"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shd w:val="clear" w:color="auto" w:fill="DEEBF6"/>
            <w:tcMar>
              <w:top w:w="60" w:type="dxa"/>
              <w:left w:w="60" w:type="dxa"/>
              <w:bottom w:w="60" w:type="dxa"/>
              <w:right w:w="60" w:type="dxa"/>
            </w:tcMar>
          </w:tcPr>
          <w:p w14:paraId="7F3D8970" w14:textId="77777777" w:rsidR="001F477A" w:rsidRDefault="00AF59C2">
            <w:pPr>
              <w:spacing w:line="331" w:lineRule="auto"/>
              <w:ind w:left="-60"/>
              <w:rPr>
                <w:b/>
                <w:sz w:val="17"/>
                <w:szCs w:val="17"/>
              </w:rPr>
            </w:pPr>
            <w:r>
              <w:rPr>
                <w:b/>
                <w:sz w:val="17"/>
                <w:szCs w:val="17"/>
              </w:rPr>
              <w:t>Entregable</w:t>
            </w:r>
          </w:p>
        </w:tc>
        <w:tc>
          <w:tcPr>
            <w:tcW w:w="3700" w:type="dxa"/>
            <w:tcBorders>
              <w:top w:val="single" w:sz="8" w:space="0" w:color="000000"/>
              <w:left w:val="single" w:sz="8" w:space="0" w:color="000000"/>
              <w:bottom w:val="single" w:sz="8" w:space="0" w:color="000000"/>
              <w:right w:val="single" w:sz="8" w:space="0" w:color="000000"/>
            </w:tcBorders>
            <w:shd w:val="clear" w:color="auto" w:fill="DEEBF6"/>
            <w:tcMar>
              <w:top w:w="60" w:type="dxa"/>
              <w:left w:w="60" w:type="dxa"/>
              <w:bottom w:w="60" w:type="dxa"/>
              <w:right w:w="60" w:type="dxa"/>
            </w:tcMar>
          </w:tcPr>
          <w:p w14:paraId="76CE7922" w14:textId="77777777" w:rsidR="001F477A" w:rsidRDefault="00AF59C2">
            <w:pPr>
              <w:spacing w:line="331" w:lineRule="auto"/>
              <w:ind w:left="-60"/>
              <w:rPr>
                <w:b/>
                <w:sz w:val="17"/>
                <w:szCs w:val="17"/>
              </w:rPr>
            </w:pPr>
            <w:r>
              <w:rPr>
                <w:b/>
                <w:sz w:val="17"/>
                <w:szCs w:val="17"/>
              </w:rPr>
              <w:t>Periodicidad</w:t>
            </w:r>
          </w:p>
        </w:tc>
        <w:tc>
          <w:tcPr>
            <w:tcW w:w="1769" w:type="dxa"/>
            <w:tcBorders>
              <w:top w:val="single" w:sz="8" w:space="0" w:color="000000"/>
              <w:left w:val="single" w:sz="8" w:space="0" w:color="000000"/>
              <w:bottom w:val="single" w:sz="8" w:space="0" w:color="000000"/>
              <w:right w:val="single" w:sz="8" w:space="0" w:color="000000"/>
            </w:tcBorders>
            <w:shd w:val="clear" w:color="auto" w:fill="DEEBF6"/>
            <w:tcMar>
              <w:top w:w="60" w:type="dxa"/>
              <w:left w:w="60" w:type="dxa"/>
              <w:bottom w:w="60" w:type="dxa"/>
              <w:right w:w="60" w:type="dxa"/>
            </w:tcMar>
          </w:tcPr>
          <w:p w14:paraId="6A09F979" w14:textId="77777777" w:rsidR="001F477A" w:rsidRDefault="00AF59C2">
            <w:pPr>
              <w:spacing w:line="331" w:lineRule="auto"/>
              <w:ind w:left="-60"/>
              <w:rPr>
                <w:b/>
                <w:sz w:val="17"/>
                <w:szCs w:val="17"/>
              </w:rPr>
            </w:pPr>
            <w:r>
              <w:rPr>
                <w:b/>
                <w:sz w:val="17"/>
                <w:szCs w:val="17"/>
              </w:rPr>
              <w:t>Medio</w:t>
            </w:r>
          </w:p>
        </w:tc>
      </w:tr>
      <w:tr w:rsidR="001F477A" w14:paraId="418B3E84"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74F90C89" w14:textId="77777777" w:rsidR="001F477A" w:rsidRDefault="00AF59C2">
            <w:pPr>
              <w:spacing w:line="331" w:lineRule="auto"/>
              <w:ind w:left="-60"/>
              <w:rPr>
                <w:sz w:val="17"/>
                <w:szCs w:val="17"/>
              </w:rPr>
            </w:pPr>
            <w:r>
              <w:rPr>
                <w:sz w:val="17"/>
                <w:szCs w:val="17"/>
              </w:rPr>
              <w:t>Memorias técnicas de equipos y sistemas instalados</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1162E2ED" w14:textId="77777777" w:rsidR="001F477A" w:rsidRDefault="00AF59C2">
            <w:pPr>
              <w:spacing w:line="331" w:lineRule="auto"/>
              <w:ind w:left="-60"/>
              <w:rPr>
                <w:sz w:val="17"/>
                <w:szCs w:val="17"/>
              </w:rPr>
            </w:pPr>
            <w:r>
              <w:rPr>
                <w:sz w:val="17"/>
                <w:szCs w:val="17"/>
              </w:rPr>
              <w:t>Único: al momento del inicio de la gestión de la infraestructura básica y con cada despliegue de equipo o sistema.</w:t>
            </w:r>
          </w:p>
          <w:p w14:paraId="19A85B04" w14:textId="77777777" w:rsidR="001F477A" w:rsidRDefault="00AF59C2">
            <w:pPr>
              <w:spacing w:line="331" w:lineRule="auto"/>
              <w:ind w:left="-60"/>
              <w:rPr>
                <w:sz w:val="17"/>
                <w:szCs w:val="17"/>
              </w:rPr>
            </w:pPr>
            <w:r>
              <w:rPr>
                <w:sz w:val="17"/>
                <w:szCs w:val="17"/>
              </w:rPr>
              <w:t>Actualizaciones: cuando el documento requiera ser modificado por algún cambio en equipos o sistemas</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6AB875C7" w14:textId="77777777" w:rsidR="001F477A" w:rsidRDefault="00AF59C2">
            <w:pPr>
              <w:spacing w:line="331" w:lineRule="auto"/>
              <w:ind w:left="-60"/>
              <w:rPr>
                <w:sz w:val="17"/>
                <w:szCs w:val="17"/>
              </w:rPr>
            </w:pPr>
            <w:r>
              <w:rPr>
                <w:sz w:val="17"/>
                <w:szCs w:val="17"/>
              </w:rPr>
              <w:t>Electrónico</w:t>
            </w:r>
          </w:p>
        </w:tc>
      </w:tr>
      <w:tr w:rsidR="001F477A" w14:paraId="09200311"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15EA2506" w14:textId="77777777" w:rsidR="001F477A" w:rsidRDefault="00AF59C2">
            <w:pPr>
              <w:spacing w:line="331" w:lineRule="auto"/>
              <w:ind w:left="-60"/>
              <w:rPr>
                <w:sz w:val="17"/>
                <w:szCs w:val="17"/>
              </w:rPr>
            </w:pPr>
            <w:r>
              <w:rPr>
                <w:sz w:val="17"/>
                <w:szCs w:val="17"/>
              </w:rPr>
              <w:t>Reportes de solicitudes e incidentes</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529B0D34" w14:textId="77777777" w:rsidR="001F477A" w:rsidRDefault="00AF59C2">
            <w:pPr>
              <w:spacing w:line="331" w:lineRule="auto"/>
              <w:ind w:left="-60"/>
              <w:rPr>
                <w:sz w:val="17"/>
                <w:szCs w:val="17"/>
              </w:rPr>
            </w:pPr>
            <w:r>
              <w:rPr>
                <w:sz w:val="17"/>
                <w:szCs w:val="17"/>
              </w:rPr>
              <w:t>Mensual</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21565C4F" w14:textId="77777777" w:rsidR="001F477A" w:rsidRDefault="00AF59C2">
            <w:pPr>
              <w:spacing w:line="331" w:lineRule="auto"/>
              <w:ind w:left="-60"/>
              <w:rPr>
                <w:sz w:val="17"/>
                <w:szCs w:val="17"/>
              </w:rPr>
            </w:pPr>
            <w:r>
              <w:rPr>
                <w:sz w:val="17"/>
                <w:szCs w:val="17"/>
              </w:rPr>
              <w:t>Electrónico</w:t>
            </w:r>
          </w:p>
        </w:tc>
      </w:tr>
      <w:tr w:rsidR="001F477A" w14:paraId="77A917E6"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2C2257C7" w14:textId="77777777" w:rsidR="001F477A" w:rsidRDefault="00AF59C2">
            <w:pPr>
              <w:spacing w:line="331" w:lineRule="auto"/>
              <w:ind w:left="-60"/>
              <w:rPr>
                <w:sz w:val="17"/>
                <w:szCs w:val="17"/>
              </w:rPr>
            </w:pPr>
            <w:r>
              <w:rPr>
                <w:sz w:val="17"/>
                <w:szCs w:val="17"/>
              </w:rPr>
              <w:t>Planes de trabajo para mantenimientos</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3C8E3467" w14:textId="77777777" w:rsidR="001F477A" w:rsidRDefault="00AF59C2">
            <w:pPr>
              <w:spacing w:line="331" w:lineRule="auto"/>
              <w:ind w:left="-60"/>
              <w:rPr>
                <w:sz w:val="17"/>
                <w:szCs w:val="17"/>
              </w:rPr>
            </w:pPr>
            <w:r>
              <w:rPr>
                <w:sz w:val="17"/>
                <w:szCs w:val="17"/>
              </w:rPr>
              <w:t>Único: con cada mantenimiento que se solicite</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367D155B" w14:textId="77777777" w:rsidR="001F477A" w:rsidRDefault="00AF59C2">
            <w:pPr>
              <w:spacing w:line="331" w:lineRule="auto"/>
              <w:ind w:left="-60"/>
              <w:rPr>
                <w:sz w:val="17"/>
                <w:szCs w:val="17"/>
              </w:rPr>
            </w:pPr>
            <w:r>
              <w:rPr>
                <w:sz w:val="17"/>
                <w:szCs w:val="17"/>
              </w:rPr>
              <w:t>Electrónico</w:t>
            </w:r>
          </w:p>
        </w:tc>
      </w:tr>
      <w:tr w:rsidR="001F477A" w14:paraId="6676C7E1"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2D06DC93" w14:textId="77777777" w:rsidR="001F477A" w:rsidRDefault="00AF59C2">
            <w:pPr>
              <w:spacing w:line="331" w:lineRule="auto"/>
              <w:ind w:left="-60"/>
              <w:rPr>
                <w:sz w:val="17"/>
                <w:szCs w:val="17"/>
              </w:rPr>
            </w:pPr>
            <w:r>
              <w:rPr>
                <w:sz w:val="17"/>
                <w:szCs w:val="17"/>
              </w:rPr>
              <w:t>Reporte de los incidentes y solicitudes por parte de SOC</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7B48BD5A" w14:textId="77777777" w:rsidR="001F477A" w:rsidRDefault="00AF59C2">
            <w:pPr>
              <w:spacing w:line="331" w:lineRule="auto"/>
              <w:ind w:left="-60"/>
              <w:rPr>
                <w:sz w:val="17"/>
                <w:szCs w:val="17"/>
              </w:rPr>
            </w:pPr>
            <w:r>
              <w:rPr>
                <w:sz w:val="17"/>
                <w:szCs w:val="17"/>
              </w:rPr>
              <w:t>Mensual</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3095309D" w14:textId="77777777" w:rsidR="001F477A" w:rsidRDefault="00AF59C2">
            <w:pPr>
              <w:spacing w:line="331" w:lineRule="auto"/>
              <w:ind w:left="-60"/>
              <w:rPr>
                <w:sz w:val="17"/>
                <w:szCs w:val="17"/>
              </w:rPr>
            </w:pPr>
            <w:r>
              <w:rPr>
                <w:sz w:val="17"/>
                <w:szCs w:val="17"/>
              </w:rPr>
              <w:t>Electrónico</w:t>
            </w:r>
          </w:p>
        </w:tc>
      </w:tr>
      <w:tr w:rsidR="001F477A" w14:paraId="05FCE12B"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75DF0290" w14:textId="77777777" w:rsidR="001F477A" w:rsidRDefault="00AF59C2">
            <w:pPr>
              <w:spacing w:line="331" w:lineRule="auto"/>
              <w:ind w:left="-60"/>
              <w:rPr>
                <w:sz w:val="17"/>
                <w:szCs w:val="17"/>
              </w:rPr>
            </w:pPr>
            <w:r>
              <w:rPr>
                <w:sz w:val="17"/>
                <w:szCs w:val="17"/>
              </w:rPr>
              <w:t>Reporte de los incidentes y solicitudes por parte de NOC</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077249DF" w14:textId="77777777" w:rsidR="001F477A" w:rsidRDefault="00AF59C2">
            <w:pPr>
              <w:spacing w:line="331" w:lineRule="auto"/>
              <w:ind w:left="-60"/>
              <w:rPr>
                <w:sz w:val="17"/>
                <w:szCs w:val="17"/>
              </w:rPr>
            </w:pPr>
            <w:r>
              <w:rPr>
                <w:sz w:val="17"/>
                <w:szCs w:val="17"/>
              </w:rPr>
              <w:t>Mensual</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4688B7B8" w14:textId="77777777" w:rsidR="001F477A" w:rsidRDefault="00AF59C2">
            <w:pPr>
              <w:spacing w:line="331" w:lineRule="auto"/>
              <w:ind w:left="-60"/>
              <w:rPr>
                <w:sz w:val="17"/>
                <w:szCs w:val="17"/>
              </w:rPr>
            </w:pPr>
            <w:r>
              <w:rPr>
                <w:sz w:val="17"/>
                <w:szCs w:val="17"/>
              </w:rPr>
              <w:t>Electrónico</w:t>
            </w:r>
          </w:p>
        </w:tc>
      </w:tr>
      <w:tr w:rsidR="001F477A" w14:paraId="39BBAC78"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5156E17F" w14:textId="77777777" w:rsidR="001F477A" w:rsidRDefault="00AF59C2">
            <w:pPr>
              <w:spacing w:line="331" w:lineRule="auto"/>
              <w:ind w:left="-60"/>
              <w:rPr>
                <w:sz w:val="17"/>
                <w:szCs w:val="17"/>
              </w:rPr>
            </w:pPr>
            <w:r>
              <w:rPr>
                <w:sz w:val="17"/>
                <w:szCs w:val="17"/>
              </w:rPr>
              <w:t>Métricas de consumo de Internet</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0D15ABCB" w14:textId="77777777" w:rsidR="001F477A" w:rsidRDefault="00AF59C2">
            <w:pPr>
              <w:spacing w:line="331" w:lineRule="auto"/>
              <w:ind w:left="-60"/>
              <w:rPr>
                <w:sz w:val="17"/>
                <w:szCs w:val="17"/>
              </w:rPr>
            </w:pPr>
            <w:r>
              <w:rPr>
                <w:sz w:val="17"/>
                <w:szCs w:val="17"/>
              </w:rPr>
              <w:t>Mensual</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136C3861" w14:textId="77777777" w:rsidR="001F477A" w:rsidRDefault="00AF59C2">
            <w:pPr>
              <w:spacing w:line="331" w:lineRule="auto"/>
              <w:ind w:left="-60"/>
              <w:rPr>
                <w:sz w:val="17"/>
                <w:szCs w:val="17"/>
              </w:rPr>
            </w:pPr>
            <w:r>
              <w:rPr>
                <w:sz w:val="17"/>
                <w:szCs w:val="17"/>
              </w:rPr>
              <w:t>Electrónico</w:t>
            </w:r>
          </w:p>
        </w:tc>
      </w:tr>
      <w:tr w:rsidR="001F477A" w14:paraId="0ADEC8D1"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6FD43927" w14:textId="77777777" w:rsidR="001F477A" w:rsidRDefault="00AF59C2">
            <w:pPr>
              <w:spacing w:line="331" w:lineRule="auto"/>
              <w:ind w:left="-60"/>
              <w:rPr>
                <w:sz w:val="17"/>
                <w:szCs w:val="17"/>
              </w:rPr>
            </w:pPr>
            <w:r>
              <w:rPr>
                <w:sz w:val="17"/>
                <w:szCs w:val="17"/>
              </w:rPr>
              <w:t>Métricas de cada una de las herramientas utilizadas por el SOC</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3BA18AE6" w14:textId="77777777" w:rsidR="001F477A" w:rsidRDefault="00AF59C2">
            <w:pPr>
              <w:spacing w:line="331" w:lineRule="auto"/>
              <w:ind w:left="-60"/>
              <w:rPr>
                <w:sz w:val="17"/>
                <w:szCs w:val="17"/>
              </w:rPr>
            </w:pPr>
            <w:r>
              <w:rPr>
                <w:sz w:val="17"/>
                <w:szCs w:val="17"/>
              </w:rPr>
              <w:t>Mensual</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3F5A6B9A" w14:textId="77777777" w:rsidR="001F477A" w:rsidRDefault="00AF59C2">
            <w:pPr>
              <w:spacing w:line="331" w:lineRule="auto"/>
              <w:ind w:left="-60"/>
              <w:rPr>
                <w:sz w:val="17"/>
                <w:szCs w:val="17"/>
              </w:rPr>
            </w:pPr>
            <w:r>
              <w:rPr>
                <w:sz w:val="17"/>
                <w:szCs w:val="17"/>
              </w:rPr>
              <w:t>Electrónico</w:t>
            </w:r>
          </w:p>
        </w:tc>
      </w:tr>
      <w:tr w:rsidR="001F477A" w14:paraId="1AF1C73E"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1FCAB38C" w14:textId="77777777" w:rsidR="001F477A" w:rsidRDefault="00AF59C2">
            <w:pPr>
              <w:spacing w:line="331" w:lineRule="auto"/>
              <w:ind w:left="-60"/>
              <w:rPr>
                <w:sz w:val="17"/>
                <w:szCs w:val="17"/>
              </w:rPr>
            </w:pPr>
            <w:r>
              <w:rPr>
                <w:sz w:val="17"/>
                <w:szCs w:val="17"/>
              </w:rPr>
              <w:t>Reporte de disponibilidad de la red LAN y Wireless</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3E56CF7C" w14:textId="77777777" w:rsidR="001F477A" w:rsidRDefault="00AF59C2">
            <w:pPr>
              <w:spacing w:line="331" w:lineRule="auto"/>
              <w:ind w:left="-60"/>
              <w:rPr>
                <w:sz w:val="17"/>
                <w:szCs w:val="17"/>
              </w:rPr>
            </w:pPr>
            <w:r>
              <w:rPr>
                <w:sz w:val="17"/>
                <w:szCs w:val="17"/>
              </w:rPr>
              <w:t>Mensual</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2362A8C8" w14:textId="77777777" w:rsidR="001F477A" w:rsidRDefault="00AF59C2">
            <w:pPr>
              <w:spacing w:line="331" w:lineRule="auto"/>
              <w:ind w:left="-60"/>
              <w:rPr>
                <w:sz w:val="17"/>
                <w:szCs w:val="17"/>
              </w:rPr>
            </w:pPr>
            <w:r>
              <w:rPr>
                <w:sz w:val="17"/>
                <w:szCs w:val="17"/>
              </w:rPr>
              <w:t>Electrónico</w:t>
            </w:r>
          </w:p>
        </w:tc>
      </w:tr>
      <w:tr w:rsidR="001F477A" w14:paraId="3E98938D" w14:textId="77777777">
        <w:trPr>
          <w:trHeight w:val="20"/>
          <w:jc w:val="center"/>
        </w:trPr>
        <w:tc>
          <w:tcPr>
            <w:tcW w:w="3318"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48754D0C" w14:textId="77777777" w:rsidR="001F477A" w:rsidRDefault="00AF59C2">
            <w:pPr>
              <w:spacing w:line="302" w:lineRule="auto"/>
              <w:ind w:left="-60"/>
              <w:rPr>
                <w:sz w:val="17"/>
                <w:szCs w:val="17"/>
              </w:rPr>
            </w:pPr>
            <w:r>
              <w:rPr>
                <w:sz w:val="17"/>
                <w:szCs w:val="17"/>
              </w:rPr>
              <w:lastRenderedPageBreak/>
              <w:t>Carta compromiso de confidencialidad por cada recurso humano que se integre al proyecto</w:t>
            </w:r>
          </w:p>
        </w:tc>
        <w:tc>
          <w:tcPr>
            <w:tcW w:w="3700"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57198FB0" w14:textId="77777777" w:rsidR="001F477A" w:rsidRDefault="00AF59C2">
            <w:pPr>
              <w:spacing w:line="302" w:lineRule="auto"/>
              <w:ind w:left="-60"/>
              <w:rPr>
                <w:sz w:val="17"/>
                <w:szCs w:val="17"/>
              </w:rPr>
            </w:pPr>
            <w:r>
              <w:rPr>
                <w:sz w:val="17"/>
                <w:szCs w:val="17"/>
              </w:rPr>
              <w:t>Única</w:t>
            </w:r>
          </w:p>
        </w:tc>
        <w:tc>
          <w:tcPr>
            <w:tcW w:w="1769" w:type="dxa"/>
            <w:tcBorders>
              <w:top w:val="single" w:sz="8" w:space="0" w:color="000000"/>
              <w:left w:val="single" w:sz="8" w:space="0" w:color="000000"/>
              <w:bottom w:val="single" w:sz="8" w:space="0" w:color="000000"/>
              <w:right w:val="single" w:sz="8" w:space="0" w:color="000000"/>
            </w:tcBorders>
            <w:tcMar>
              <w:top w:w="60" w:type="dxa"/>
              <w:left w:w="60" w:type="dxa"/>
              <w:bottom w:w="60" w:type="dxa"/>
              <w:right w:w="60" w:type="dxa"/>
            </w:tcMar>
          </w:tcPr>
          <w:p w14:paraId="0AAA33F9" w14:textId="77777777" w:rsidR="001F477A" w:rsidRDefault="00AF59C2">
            <w:pPr>
              <w:spacing w:line="302" w:lineRule="auto"/>
              <w:ind w:left="-60"/>
              <w:rPr>
                <w:sz w:val="17"/>
                <w:szCs w:val="17"/>
              </w:rPr>
            </w:pPr>
            <w:r>
              <w:rPr>
                <w:sz w:val="17"/>
                <w:szCs w:val="17"/>
              </w:rPr>
              <w:t>Impreso y Electrónico en sitio</w:t>
            </w:r>
          </w:p>
        </w:tc>
      </w:tr>
    </w:tbl>
    <w:p w14:paraId="7E61559F" w14:textId="77777777" w:rsidR="001F477A" w:rsidRDefault="001F477A"/>
    <w:p w14:paraId="771EA6F3" w14:textId="77777777" w:rsidR="001F477A" w:rsidRDefault="00AF59C2">
      <w:pPr>
        <w:pStyle w:val="Ttulo2"/>
        <w:numPr>
          <w:ilvl w:val="1"/>
          <w:numId w:val="22"/>
        </w:numPr>
        <w:ind w:hanging="576"/>
      </w:pPr>
      <w:bookmarkStart w:id="123" w:name="_Toc21016243"/>
      <w:r>
        <w:t>PARTIDA 2 SERVICIO DE ALOJAMIENTO DE INFRAESTRUCTURA</w:t>
      </w:r>
      <w:bookmarkEnd w:id="123"/>
    </w:p>
    <w:tbl>
      <w:tblPr>
        <w:tblStyle w:val="aa"/>
        <w:tblW w:w="8935" w:type="dxa"/>
        <w:jc w:val="center"/>
        <w:tblInd w:w="0" w:type="dxa"/>
        <w:tblBorders>
          <w:top w:val="single" w:sz="4" w:space="0" w:color="4F81BD"/>
          <w:left w:val="single" w:sz="4" w:space="0" w:color="4F81BD"/>
          <w:bottom w:val="single" w:sz="4" w:space="0" w:color="4F81BD"/>
          <w:right w:val="single" w:sz="4" w:space="0" w:color="4F81BD"/>
          <w:insideH w:val="single" w:sz="4" w:space="0" w:color="000000"/>
          <w:insideV w:val="single" w:sz="4" w:space="0" w:color="000000"/>
        </w:tblBorders>
        <w:tblLayout w:type="fixed"/>
        <w:tblLook w:val="0400" w:firstRow="0" w:lastRow="0" w:firstColumn="0" w:lastColumn="0" w:noHBand="0" w:noVBand="1"/>
      </w:tblPr>
      <w:tblGrid>
        <w:gridCol w:w="2268"/>
        <w:gridCol w:w="3690"/>
        <w:gridCol w:w="2977"/>
      </w:tblGrid>
      <w:tr w:rsidR="001F477A" w14:paraId="1461651D" w14:textId="77777777">
        <w:trPr>
          <w:trHeight w:val="400"/>
          <w:jc w:val="center"/>
        </w:trPr>
        <w:tc>
          <w:tcPr>
            <w:tcW w:w="2268" w:type="dxa"/>
            <w:tcBorders>
              <w:top w:val="single" w:sz="4" w:space="0" w:color="FFFFFF"/>
              <w:left w:val="single" w:sz="4" w:space="0" w:color="FFFFFF"/>
              <w:bottom w:val="single" w:sz="4" w:space="0" w:color="FFFFFF"/>
              <w:right w:val="single" w:sz="4" w:space="0" w:color="FFFFFF"/>
            </w:tcBorders>
            <w:shd w:val="clear" w:color="auto" w:fill="AEAAAA"/>
            <w:vAlign w:val="center"/>
          </w:tcPr>
          <w:p w14:paraId="6DF7B195" w14:textId="77777777" w:rsidR="001F477A" w:rsidRDefault="00AF59C2">
            <w:pPr>
              <w:rPr>
                <w:rFonts w:ascii="Calibri" w:eastAsia="Calibri" w:hAnsi="Calibri" w:cs="Calibri"/>
                <w:b/>
                <w:sz w:val="17"/>
                <w:szCs w:val="17"/>
              </w:rPr>
            </w:pPr>
            <w:r>
              <w:rPr>
                <w:rFonts w:ascii="Calibri" w:eastAsia="Calibri" w:hAnsi="Calibri" w:cs="Calibri"/>
                <w:b/>
                <w:sz w:val="17"/>
                <w:szCs w:val="17"/>
              </w:rPr>
              <w:t>Entregable</w:t>
            </w:r>
          </w:p>
        </w:tc>
        <w:tc>
          <w:tcPr>
            <w:tcW w:w="3690" w:type="dxa"/>
            <w:tcBorders>
              <w:top w:val="single" w:sz="4" w:space="0" w:color="FFFFFF"/>
              <w:left w:val="single" w:sz="4" w:space="0" w:color="FFFFFF"/>
              <w:bottom w:val="single" w:sz="4" w:space="0" w:color="FFFFFF"/>
              <w:right w:val="single" w:sz="4" w:space="0" w:color="FFFFFF"/>
            </w:tcBorders>
            <w:shd w:val="clear" w:color="auto" w:fill="AEAAAA"/>
            <w:vAlign w:val="center"/>
          </w:tcPr>
          <w:p w14:paraId="5264A454" w14:textId="77777777" w:rsidR="001F477A" w:rsidRDefault="00AF59C2">
            <w:pPr>
              <w:rPr>
                <w:rFonts w:ascii="Calibri" w:eastAsia="Calibri" w:hAnsi="Calibri" w:cs="Calibri"/>
                <w:b/>
                <w:sz w:val="17"/>
                <w:szCs w:val="17"/>
              </w:rPr>
            </w:pPr>
            <w:r>
              <w:rPr>
                <w:rFonts w:ascii="Calibri" w:eastAsia="Calibri" w:hAnsi="Calibri" w:cs="Calibri"/>
                <w:b/>
                <w:sz w:val="17"/>
                <w:szCs w:val="17"/>
              </w:rPr>
              <w:t>Descripción</w:t>
            </w:r>
          </w:p>
        </w:tc>
        <w:tc>
          <w:tcPr>
            <w:tcW w:w="2977" w:type="dxa"/>
            <w:tcBorders>
              <w:top w:val="single" w:sz="4" w:space="0" w:color="FFFFFF"/>
              <w:left w:val="single" w:sz="4" w:space="0" w:color="FFFFFF"/>
              <w:bottom w:val="single" w:sz="4" w:space="0" w:color="FFFFFF"/>
              <w:right w:val="single" w:sz="4" w:space="0" w:color="FFFFFF"/>
            </w:tcBorders>
            <w:shd w:val="clear" w:color="auto" w:fill="AEAAAA"/>
            <w:vAlign w:val="center"/>
          </w:tcPr>
          <w:p w14:paraId="7A010673" w14:textId="77777777" w:rsidR="001F477A" w:rsidRDefault="00AF59C2">
            <w:pPr>
              <w:rPr>
                <w:rFonts w:ascii="Calibri" w:eastAsia="Calibri" w:hAnsi="Calibri" w:cs="Calibri"/>
                <w:b/>
                <w:sz w:val="17"/>
                <w:szCs w:val="17"/>
              </w:rPr>
            </w:pPr>
            <w:r>
              <w:rPr>
                <w:rFonts w:ascii="Calibri" w:eastAsia="Calibri" w:hAnsi="Calibri" w:cs="Calibri"/>
                <w:b/>
                <w:sz w:val="17"/>
                <w:szCs w:val="17"/>
              </w:rPr>
              <w:t>Fecha de entrega</w:t>
            </w:r>
          </w:p>
        </w:tc>
      </w:tr>
      <w:tr w:rsidR="001F477A" w14:paraId="122782C8" w14:textId="77777777">
        <w:trPr>
          <w:jc w:val="center"/>
        </w:trPr>
        <w:tc>
          <w:tcPr>
            <w:tcW w:w="2268" w:type="dxa"/>
            <w:vAlign w:val="center"/>
          </w:tcPr>
          <w:p w14:paraId="7770BC69" w14:textId="77777777" w:rsidR="001F477A" w:rsidRDefault="00AF59C2">
            <w:pPr>
              <w:rPr>
                <w:rFonts w:ascii="Calibri" w:eastAsia="Calibri" w:hAnsi="Calibri" w:cs="Calibri"/>
                <w:sz w:val="17"/>
                <w:szCs w:val="17"/>
              </w:rPr>
            </w:pPr>
            <w:r>
              <w:rPr>
                <w:rFonts w:ascii="Calibri" w:eastAsia="Calibri" w:hAnsi="Calibri" w:cs="Calibri"/>
                <w:sz w:val="17"/>
                <w:szCs w:val="17"/>
              </w:rPr>
              <w:t>Inventario de infraestructura</w:t>
            </w:r>
          </w:p>
        </w:tc>
        <w:tc>
          <w:tcPr>
            <w:tcW w:w="3690" w:type="dxa"/>
            <w:vAlign w:val="center"/>
          </w:tcPr>
          <w:p w14:paraId="3AF8EECC" w14:textId="77777777" w:rsidR="001F477A" w:rsidRDefault="00AF59C2">
            <w:pPr>
              <w:rPr>
                <w:rFonts w:ascii="Calibri" w:eastAsia="Calibri" w:hAnsi="Calibri" w:cs="Calibri"/>
                <w:sz w:val="17"/>
                <w:szCs w:val="17"/>
              </w:rPr>
            </w:pPr>
            <w:r>
              <w:rPr>
                <w:rFonts w:ascii="Calibri" w:eastAsia="Calibri" w:hAnsi="Calibri" w:cs="Calibri"/>
                <w:sz w:val="17"/>
                <w:szCs w:val="17"/>
              </w:rPr>
              <w:t>Deberá entregar un reporte en el que se liste la totalidad de la infraestructura considerando al menos: nombre del componente, descripción del componente, direccionamiento, ip, fecha de creación, fecha de baja o eliminación, identificador único y estatus.</w:t>
            </w:r>
          </w:p>
        </w:tc>
        <w:tc>
          <w:tcPr>
            <w:tcW w:w="2977" w:type="dxa"/>
            <w:vAlign w:val="center"/>
          </w:tcPr>
          <w:p w14:paraId="7AEDDC40" w14:textId="77777777" w:rsidR="001F477A" w:rsidRDefault="00AF59C2">
            <w:pPr>
              <w:rPr>
                <w:rFonts w:ascii="Calibri" w:eastAsia="Calibri" w:hAnsi="Calibri" w:cs="Calibri"/>
                <w:sz w:val="17"/>
                <w:szCs w:val="17"/>
              </w:rPr>
            </w:pPr>
            <w:r>
              <w:rPr>
                <w:rFonts w:ascii="Calibri" w:eastAsia="Calibri" w:hAnsi="Calibri" w:cs="Calibri"/>
                <w:sz w:val="17"/>
                <w:szCs w:val="17"/>
              </w:rPr>
              <w:t>Dentro de los primeros 10 días naturales de cada mes</w:t>
            </w:r>
          </w:p>
        </w:tc>
      </w:tr>
      <w:tr w:rsidR="001F477A" w14:paraId="04D2E300" w14:textId="77777777">
        <w:trPr>
          <w:jc w:val="center"/>
        </w:trPr>
        <w:tc>
          <w:tcPr>
            <w:tcW w:w="2268" w:type="dxa"/>
            <w:vAlign w:val="center"/>
          </w:tcPr>
          <w:p w14:paraId="10D0EC21" w14:textId="77777777" w:rsidR="001F477A" w:rsidRDefault="00AF59C2">
            <w:pPr>
              <w:rPr>
                <w:rFonts w:ascii="Calibri" w:eastAsia="Calibri" w:hAnsi="Calibri" w:cs="Calibri"/>
                <w:sz w:val="17"/>
                <w:szCs w:val="17"/>
              </w:rPr>
            </w:pPr>
            <w:r>
              <w:rPr>
                <w:rFonts w:ascii="Calibri" w:eastAsia="Calibri" w:hAnsi="Calibri" w:cs="Calibri"/>
                <w:sz w:val="17"/>
                <w:szCs w:val="17"/>
              </w:rPr>
              <w:t xml:space="preserve">Memoria técnica de cada aplicación configurada </w:t>
            </w:r>
          </w:p>
        </w:tc>
        <w:tc>
          <w:tcPr>
            <w:tcW w:w="3690" w:type="dxa"/>
            <w:vAlign w:val="center"/>
          </w:tcPr>
          <w:p w14:paraId="39FF6DAE" w14:textId="77777777" w:rsidR="001F477A" w:rsidRDefault="00AF59C2">
            <w:pPr>
              <w:rPr>
                <w:rFonts w:ascii="Calibri" w:eastAsia="Calibri" w:hAnsi="Calibri" w:cs="Calibri"/>
                <w:sz w:val="17"/>
                <w:szCs w:val="17"/>
              </w:rPr>
            </w:pPr>
            <w:r>
              <w:rPr>
                <w:rFonts w:ascii="Calibri" w:eastAsia="Calibri" w:hAnsi="Calibri" w:cs="Calibri"/>
                <w:sz w:val="17"/>
                <w:szCs w:val="17"/>
              </w:rPr>
              <w:t>Un reporte por aplicación: Deberá contener al menos el detalle de las instancias, de conexión, puertos, ip’s, software configurado, características de configuración y todos los elementos que intervienen en la operación de la aplicación.</w:t>
            </w:r>
          </w:p>
        </w:tc>
        <w:tc>
          <w:tcPr>
            <w:tcW w:w="2977" w:type="dxa"/>
            <w:vAlign w:val="center"/>
          </w:tcPr>
          <w:p w14:paraId="171F6ED3" w14:textId="4B5C0F38" w:rsidR="001F477A" w:rsidRPr="003530D0" w:rsidRDefault="00AF59C2">
            <w:pPr>
              <w:rPr>
                <w:rFonts w:ascii="Calibri" w:eastAsia="Calibri" w:hAnsi="Calibri" w:cs="Calibri"/>
                <w:sz w:val="17"/>
                <w:szCs w:val="17"/>
                <w:highlight w:val="green"/>
              </w:rPr>
            </w:pPr>
            <w:r>
              <w:rPr>
                <w:rFonts w:ascii="Calibri" w:eastAsia="Calibri" w:hAnsi="Calibri" w:cs="Calibri"/>
                <w:sz w:val="17"/>
                <w:szCs w:val="17"/>
              </w:rPr>
              <w:t xml:space="preserve">Inicial: </w:t>
            </w:r>
            <w:r w:rsidR="003530D0" w:rsidRPr="003530D0">
              <w:rPr>
                <w:rFonts w:ascii="Calibri" w:eastAsia="Calibri" w:hAnsi="Calibri" w:cs="Calibri"/>
                <w:sz w:val="17"/>
                <w:szCs w:val="17"/>
                <w:highlight w:val="green"/>
              </w:rPr>
              <w:t>15</w:t>
            </w:r>
            <w:r w:rsidRPr="003530D0">
              <w:rPr>
                <w:rFonts w:ascii="Calibri" w:eastAsia="Calibri" w:hAnsi="Calibri" w:cs="Calibri"/>
                <w:sz w:val="17"/>
                <w:szCs w:val="17"/>
                <w:highlight w:val="green"/>
              </w:rPr>
              <w:t xml:space="preserve"> días </w:t>
            </w:r>
            <w:r w:rsidR="003530D0" w:rsidRPr="003530D0">
              <w:rPr>
                <w:rFonts w:ascii="Calibri" w:eastAsia="Calibri" w:hAnsi="Calibri" w:cs="Calibri"/>
                <w:sz w:val="17"/>
                <w:szCs w:val="17"/>
                <w:highlight w:val="green"/>
              </w:rPr>
              <w:t>hábile</w:t>
            </w:r>
            <w:r w:rsidRPr="003530D0">
              <w:rPr>
                <w:rFonts w:ascii="Calibri" w:eastAsia="Calibri" w:hAnsi="Calibri" w:cs="Calibri"/>
                <w:sz w:val="17"/>
                <w:szCs w:val="17"/>
                <w:highlight w:val="green"/>
              </w:rPr>
              <w:t xml:space="preserve">s posterior a la fecha de </w:t>
            </w:r>
            <w:commentRangeStart w:id="124"/>
            <w:r w:rsidRPr="003530D0">
              <w:rPr>
                <w:rFonts w:ascii="Calibri" w:eastAsia="Calibri" w:hAnsi="Calibri" w:cs="Calibri"/>
                <w:sz w:val="17"/>
                <w:szCs w:val="17"/>
                <w:highlight w:val="green"/>
              </w:rPr>
              <w:t>adjudicación</w:t>
            </w:r>
            <w:commentRangeEnd w:id="124"/>
            <w:r w:rsidR="003530D0">
              <w:rPr>
                <w:rStyle w:val="Refdecomentario"/>
                <w:rFonts w:asciiTheme="minorHAnsi" w:eastAsiaTheme="minorHAnsi" w:hAnsiTheme="minorHAnsi" w:cstheme="minorBidi"/>
                <w:lang w:eastAsia="en-US"/>
              </w:rPr>
              <w:commentReference w:id="124"/>
            </w:r>
            <w:r w:rsidRPr="003530D0">
              <w:rPr>
                <w:rFonts w:ascii="Calibri" w:eastAsia="Calibri" w:hAnsi="Calibri" w:cs="Calibri"/>
                <w:sz w:val="17"/>
                <w:szCs w:val="17"/>
                <w:highlight w:val="green"/>
              </w:rPr>
              <w:t>.</w:t>
            </w:r>
          </w:p>
          <w:p w14:paraId="2BEB5A7D" w14:textId="77777777" w:rsidR="001F477A" w:rsidRPr="003530D0" w:rsidRDefault="001F477A">
            <w:pPr>
              <w:rPr>
                <w:rFonts w:ascii="Calibri" w:eastAsia="Calibri" w:hAnsi="Calibri" w:cs="Calibri"/>
                <w:sz w:val="17"/>
                <w:szCs w:val="17"/>
                <w:highlight w:val="green"/>
              </w:rPr>
            </w:pPr>
          </w:p>
          <w:p w14:paraId="7EFB2BF9" w14:textId="35C5E0E5" w:rsidR="001F477A" w:rsidRDefault="00AF59C2" w:rsidP="003530D0">
            <w:pPr>
              <w:rPr>
                <w:rFonts w:ascii="Calibri" w:eastAsia="Calibri" w:hAnsi="Calibri" w:cs="Calibri"/>
                <w:sz w:val="17"/>
                <w:szCs w:val="17"/>
              </w:rPr>
            </w:pPr>
            <w:r w:rsidRPr="003530D0">
              <w:rPr>
                <w:rFonts w:ascii="Calibri" w:eastAsia="Calibri" w:hAnsi="Calibri" w:cs="Calibri"/>
                <w:sz w:val="17"/>
                <w:szCs w:val="17"/>
                <w:highlight w:val="green"/>
              </w:rPr>
              <w:t xml:space="preserve">Por evento: máximo </w:t>
            </w:r>
            <w:r w:rsidR="003530D0" w:rsidRPr="003530D0">
              <w:rPr>
                <w:rFonts w:ascii="Calibri" w:eastAsia="Calibri" w:hAnsi="Calibri" w:cs="Calibri"/>
                <w:sz w:val="17"/>
                <w:szCs w:val="17"/>
                <w:highlight w:val="green"/>
              </w:rPr>
              <w:t>15</w:t>
            </w:r>
            <w:r w:rsidRPr="003530D0">
              <w:rPr>
                <w:rFonts w:ascii="Calibri" w:eastAsia="Calibri" w:hAnsi="Calibri" w:cs="Calibri"/>
                <w:sz w:val="17"/>
                <w:szCs w:val="17"/>
                <w:highlight w:val="green"/>
              </w:rPr>
              <w:t xml:space="preserve"> días hábiles posteriores a la entrega de la aplicación</w:t>
            </w:r>
            <w:r>
              <w:rPr>
                <w:rFonts w:ascii="Calibri" w:eastAsia="Calibri" w:hAnsi="Calibri" w:cs="Calibri"/>
                <w:sz w:val="17"/>
                <w:szCs w:val="17"/>
              </w:rPr>
              <w:t xml:space="preserve"> o por cambios relevantes en la configuración.</w:t>
            </w:r>
          </w:p>
        </w:tc>
      </w:tr>
      <w:tr w:rsidR="001F477A" w14:paraId="370169B7" w14:textId="77777777">
        <w:trPr>
          <w:jc w:val="center"/>
        </w:trPr>
        <w:tc>
          <w:tcPr>
            <w:tcW w:w="2268" w:type="dxa"/>
            <w:vAlign w:val="center"/>
          </w:tcPr>
          <w:p w14:paraId="295B2E13" w14:textId="77777777" w:rsidR="001F477A" w:rsidRDefault="00AF59C2">
            <w:pPr>
              <w:rPr>
                <w:rFonts w:ascii="Calibri" w:eastAsia="Calibri" w:hAnsi="Calibri" w:cs="Calibri"/>
                <w:sz w:val="17"/>
                <w:szCs w:val="17"/>
              </w:rPr>
            </w:pPr>
            <w:r>
              <w:rPr>
                <w:rFonts w:ascii="Calibri" w:eastAsia="Calibri" w:hAnsi="Calibri" w:cs="Calibri"/>
                <w:sz w:val="17"/>
                <w:szCs w:val="17"/>
              </w:rPr>
              <w:t>Reporte de solicitudes de servicio.</w:t>
            </w:r>
          </w:p>
        </w:tc>
        <w:tc>
          <w:tcPr>
            <w:tcW w:w="3690" w:type="dxa"/>
          </w:tcPr>
          <w:p w14:paraId="2A0355C9" w14:textId="77777777" w:rsidR="001F477A" w:rsidRDefault="00AF59C2">
            <w:pPr>
              <w:rPr>
                <w:rFonts w:ascii="Calibri" w:eastAsia="Calibri" w:hAnsi="Calibri" w:cs="Calibri"/>
                <w:sz w:val="17"/>
                <w:szCs w:val="17"/>
              </w:rPr>
            </w:pPr>
            <w:r>
              <w:rPr>
                <w:rFonts w:ascii="Calibri" w:eastAsia="Calibri" w:hAnsi="Calibri" w:cs="Calibri"/>
                <w:sz w:val="17"/>
                <w:szCs w:val="17"/>
              </w:rPr>
              <w:t>Reporte mediante el cual, liste las solicitudes de servicios requeridos, indicando el tiempo en el que fue solucionado y las acciones de solución.</w:t>
            </w:r>
          </w:p>
        </w:tc>
        <w:tc>
          <w:tcPr>
            <w:tcW w:w="2977" w:type="dxa"/>
            <w:vAlign w:val="center"/>
          </w:tcPr>
          <w:p w14:paraId="5CFED36A" w14:textId="77777777" w:rsidR="001F477A" w:rsidRDefault="00AF59C2">
            <w:pPr>
              <w:rPr>
                <w:rFonts w:ascii="Calibri" w:eastAsia="Calibri" w:hAnsi="Calibri" w:cs="Calibri"/>
                <w:sz w:val="17"/>
                <w:szCs w:val="17"/>
              </w:rPr>
            </w:pPr>
            <w:r>
              <w:rPr>
                <w:rFonts w:ascii="Calibri" w:eastAsia="Calibri" w:hAnsi="Calibri" w:cs="Calibri"/>
                <w:sz w:val="17"/>
                <w:szCs w:val="17"/>
              </w:rPr>
              <w:t>Dentro de los primeros 10 días naturales de cada mes</w:t>
            </w:r>
          </w:p>
        </w:tc>
      </w:tr>
      <w:tr w:rsidR="001F477A" w14:paraId="3A76BBB9" w14:textId="77777777">
        <w:trPr>
          <w:jc w:val="center"/>
        </w:trPr>
        <w:tc>
          <w:tcPr>
            <w:tcW w:w="2268" w:type="dxa"/>
            <w:vAlign w:val="center"/>
          </w:tcPr>
          <w:p w14:paraId="4C417403" w14:textId="77777777" w:rsidR="001F477A" w:rsidRDefault="00AF59C2">
            <w:pPr>
              <w:rPr>
                <w:rFonts w:ascii="Calibri" w:eastAsia="Calibri" w:hAnsi="Calibri" w:cs="Calibri"/>
                <w:sz w:val="17"/>
                <w:szCs w:val="17"/>
              </w:rPr>
            </w:pPr>
            <w:r>
              <w:rPr>
                <w:rFonts w:ascii="Calibri" w:eastAsia="Calibri" w:hAnsi="Calibri" w:cs="Calibri"/>
                <w:sz w:val="17"/>
                <w:szCs w:val="17"/>
              </w:rPr>
              <w:t>Plan de trabajo inicial</w:t>
            </w:r>
          </w:p>
        </w:tc>
        <w:tc>
          <w:tcPr>
            <w:tcW w:w="3690" w:type="dxa"/>
          </w:tcPr>
          <w:p w14:paraId="060C6B77" w14:textId="77777777" w:rsidR="001F477A" w:rsidRDefault="00AF59C2">
            <w:pPr>
              <w:rPr>
                <w:rFonts w:ascii="Calibri" w:eastAsia="Calibri" w:hAnsi="Calibri" w:cs="Calibri"/>
                <w:sz w:val="17"/>
                <w:szCs w:val="17"/>
              </w:rPr>
            </w:pPr>
            <w:r>
              <w:rPr>
                <w:rFonts w:ascii="Calibri" w:eastAsia="Calibri" w:hAnsi="Calibri" w:cs="Calibri"/>
                <w:sz w:val="17"/>
                <w:szCs w:val="17"/>
              </w:rPr>
              <w:t>El licitante, deberá entregar un plan de trabajo indicando las actividades necesarias para tomar el control y dar seguimiento a la administración de la operación, como son fechas programadas de mantenimiento, entre otras.</w:t>
            </w:r>
          </w:p>
        </w:tc>
        <w:tc>
          <w:tcPr>
            <w:tcW w:w="2977" w:type="dxa"/>
            <w:vAlign w:val="center"/>
          </w:tcPr>
          <w:p w14:paraId="25835593" w14:textId="77777777" w:rsidR="001F477A" w:rsidRDefault="00AF59C2">
            <w:pPr>
              <w:rPr>
                <w:rFonts w:ascii="Calibri" w:eastAsia="Calibri" w:hAnsi="Calibri" w:cs="Calibri"/>
                <w:sz w:val="17"/>
                <w:szCs w:val="17"/>
              </w:rPr>
            </w:pPr>
            <w:r>
              <w:rPr>
                <w:rFonts w:ascii="Calibri" w:eastAsia="Calibri" w:hAnsi="Calibri" w:cs="Calibri"/>
                <w:sz w:val="17"/>
                <w:szCs w:val="17"/>
              </w:rPr>
              <w:t xml:space="preserve">3 días hábiles posteriores a la fecha de adjudicación.  </w:t>
            </w:r>
          </w:p>
        </w:tc>
      </w:tr>
      <w:tr w:rsidR="001F477A" w14:paraId="198C63F5" w14:textId="77777777">
        <w:trPr>
          <w:jc w:val="center"/>
        </w:trPr>
        <w:tc>
          <w:tcPr>
            <w:tcW w:w="2268" w:type="dxa"/>
            <w:vAlign w:val="center"/>
          </w:tcPr>
          <w:p w14:paraId="780C8172" w14:textId="77777777" w:rsidR="001F477A" w:rsidRDefault="00AF59C2">
            <w:pPr>
              <w:rPr>
                <w:rFonts w:ascii="Calibri" w:eastAsia="Calibri" w:hAnsi="Calibri" w:cs="Calibri"/>
                <w:sz w:val="17"/>
                <w:szCs w:val="17"/>
              </w:rPr>
            </w:pPr>
            <w:r>
              <w:rPr>
                <w:rFonts w:ascii="Calibri" w:eastAsia="Calibri" w:hAnsi="Calibri" w:cs="Calibri"/>
                <w:sz w:val="17"/>
                <w:szCs w:val="17"/>
              </w:rPr>
              <w:t>Evidencia del borrado seguro</w:t>
            </w:r>
          </w:p>
        </w:tc>
        <w:tc>
          <w:tcPr>
            <w:tcW w:w="3690" w:type="dxa"/>
          </w:tcPr>
          <w:p w14:paraId="12CED912" w14:textId="77777777" w:rsidR="001F477A" w:rsidRDefault="00AF59C2">
            <w:pPr>
              <w:rPr>
                <w:rFonts w:ascii="Calibri" w:eastAsia="Calibri" w:hAnsi="Calibri" w:cs="Calibri"/>
                <w:sz w:val="17"/>
                <w:szCs w:val="17"/>
              </w:rPr>
            </w:pPr>
            <w:r>
              <w:rPr>
                <w:rFonts w:ascii="Calibri" w:eastAsia="Calibri" w:hAnsi="Calibri" w:cs="Calibri"/>
                <w:sz w:val="17"/>
                <w:szCs w:val="17"/>
              </w:rPr>
              <w:t>Reporte en el que sustente que el borrado de la información (instancia o medio de almacenamiento) que se haya realizado, se considera como irrecuperable, ya sea que el borrado lo haya realizado el proveedor del servicio..</w:t>
            </w:r>
          </w:p>
        </w:tc>
        <w:tc>
          <w:tcPr>
            <w:tcW w:w="2977" w:type="dxa"/>
            <w:vAlign w:val="center"/>
          </w:tcPr>
          <w:p w14:paraId="246A3552" w14:textId="77777777" w:rsidR="001F477A" w:rsidRDefault="00AF59C2">
            <w:pPr>
              <w:rPr>
                <w:rFonts w:ascii="Calibri" w:eastAsia="Calibri" w:hAnsi="Calibri" w:cs="Calibri"/>
                <w:sz w:val="17"/>
                <w:szCs w:val="17"/>
              </w:rPr>
            </w:pPr>
            <w:r>
              <w:rPr>
                <w:rFonts w:ascii="Calibri" w:eastAsia="Calibri" w:hAnsi="Calibri" w:cs="Calibri"/>
                <w:sz w:val="17"/>
                <w:szCs w:val="17"/>
              </w:rPr>
              <w:t>Dentro de los primeros 10 días naturales de cada mes</w:t>
            </w:r>
          </w:p>
        </w:tc>
      </w:tr>
      <w:tr w:rsidR="001F477A" w14:paraId="3967AAD2" w14:textId="77777777">
        <w:trPr>
          <w:jc w:val="center"/>
        </w:trPr>
        <w:tc>
          <w:tcPr>
            <w:tcW w:w="2268" w:type="dxa"/>
            <w:vAlign w:val="center"/>
          </w:tcPr>
          <w:p w14:paraId="39E36753" w14:textId="77777777" w:rsidR="001F477A" w:rsidRDefault="00AF59C2">
            <w:pPr>
              <w:rPr>
                <w:rFonts w:ascii="Calibri" w:eastAsia="Calibri" w:hAnsi="Calibri" w:cs="Calibri"/>
                <w:sz w:val="17"/>
                <w:szCs w:val="17"/>
              </w:rPr>
            </w:pPr>
            <w:r>
              <w:rPr>
                <w:rFonts w:ascii="Calibri" w:eastAsia="Calibri" w:hAnsi="Calibri" w:cs="Calibri"/>
                <w:sz w:val="17"/>
                <w:szCs w:val="17"/>
              </w:rPr>
              <w:t>Documento de actividades de migración de Aplicaciones</w:t>
            </w:r>
          </w:p>
        </w:tc>
        <w:tc>
          <w:tcPr>
            <w:tcW w:w="3690" w:type="dxa"/>
          </w:tcPr>
          <w:p w14:paraId="63FFB344" w14:textId="77777777" w:rsidR="001F477A" w:rsidRDefault="00AF59C2">
            <w:pPr>
              <w:rPr>
                <w:rFonts w:ascii="Calibri" w:eastAsia="Calibri" w:hAnsi="Calibri" w:cs="Calibri"/>
                <w:sz w:val="17"/>
                <w:szCs w:val="17"/>
              </w:rPr>
            </w:pPr>
            <w:r>
              <w:rPr>
                <w:rFonts w:ascii="Calibri" w:eastAsia="Calibri" w:hAnsi="Calibri" w:cs="Calibri"/>
                <w:sz w:val="17"/>
                <w:szCs w:val="17"/>
              </w:rPr>
              <w:t>En caso de que LA ENTIDAD requiera la migración de aplicaciones, el proveedor del servicio, deberá entregar el plan de migración, donde se identifiquen las actividades realizadas, el personal y tiempo utilizado.</w:t>
            </w:r>
          </w:p>
        </w:tc>
        <w:tc>
          <w:tcPr>
            <w:tcW w:w="2977" w:type="dxa"/>
            <w:vAlign w:val="center"/>
          </w:tcPr>
          <w:p w14:paraId="638D28EB" w14:textId="77777777" w:rsidR="001F477A" w:rsidRDefault="00AF59C2">
            <w:pPr>
              <w:rPr>
                <w:rFonts w:ascii="Calibri" w:eastAsia="Calibri" w:hAnsi="Calibri" w:cs="Calibri"/>
                <w:sz w:val="17"/>
                <w:szCs w:val="17"/>
              </w:rPr>
            </w:pPr>
            <w:r>
              <w:rPr>
                <w:rFonts w:ascii="Calibri" w:eastAsia="Calibri" w:hAnsi="Calibri" w:cs="Calibri"/>
                <w:sz w:val="17"/>
                <w:szCs w:val="17"/>
              </w:rPr>
              <w:t>Por evento</w:t>
            </w:r>
          </w:p>
        </w:tc>
      </w:tr>
      <w:tr w:rsidR="001F477A" w14:paraId="7ECDACB4" w14:textId="77777777">
        <w:trPr>
          <w:jc w:val="center"/>
        </w:trPr>
        <w:tc>
          <w:tcPr>
            <w:tcW w:w="2268" w:type="dxa"/>
            <w:vAlign w:val="center"/>
          </w:tcPr>
          <w:p w14:paraId="5910FFE5" w14:textId="77777777" w:rsidR="001F477A" w:rsidRDefault="00AF59C2">
            <w:pPr>
              <w:rPr>
                <w:rFonts w:ascii="Calibri" w:eastAsia="Calibri" w:hAnsi="Calibri" w:cs="Calibri"/>
                <w:sz w:val="17"/>
                <w:szCs w:val="17"/>
              </w:rPr>
            </w:pPr>
            <w:r>
              <w:rPr>
                <w:rFonts w:ascii="Calibri" w:eastAsia="Calibri" w:hAnsi="Calibri" w:cs="Calibri"/>
                <w:sz w:val="17"/>
                <w:szCs w:val="17"/>
              </w:rPr>
              <w:t>Atención de incidentes de seguridad</w:t>
            </w:r>
          </w:p>
        </w:tc>
        <w:tc>
          <w:tcPr>
            <w:tcW w:w="3690" w:type="dxa"/>
          </w:tcPr>
          <w:p w14:paraId="7C35EA93" w14:textId="77777777" w:rsidR="001F477A" w:rsidRDefault="00AF59C2">
            <w:pPr>
              <w:spacing w:line="252" w:lineRule="auto"/>
              <w:rPr>
                <w:rFonts w:ascii="Calibri" w:eastAsia="Calibri" w:hAnsi="Calibri" w:cs="Calibri"/>
                <w:sz w:val="17"/>
                <w:szCs w:val="17"/>
              </w:rPr>
            </w:pPr>
            <w:r>
              <w:rPr>
                <w:rFonts w:ascii="Calibri" w:eastAsia="Calibri" w:hAnsi="Calibri" w:cs="Calibri"/>
                <w:sz w:val="17"/>
                <w:szCs w:val="17"/>
              </w:rPr>
              <w:t>En caso de ocurrir o detectar incidentes de seguridad, durante las primeras 6 horas de identificado el incidente, el proveedor deberá entregar un informe especificando la situación y las acciones inmediatas a tomar.</w:t>
            </w:r>
          </w:p>
          <w:p w14:paraId="3B75094E" w14:textId="77777777" w:rsidR="001F477A" w:rsidRDefault="00AF59C2">
            <w:pPr>
              <w:spacing w:line="252" w:lineRule="auto"/>
              <w:rPr>
                <w:rFonts w:ascii="Calibri" w:eastAsia="Calibri" w:hAnsi="Calibri" w:cs="Calibri"/>
                <w:sz w:val="17"/>
                <w:szCs w:val="17"/>
              </w:rPr>
            </w:pPr>
            <w:r>
              <w:rPr>
                <w:rFonts w:ascii="Calibri" w:eastAsia="Calibri" w:hAnsi="Calibri" w:cs="Calibri"/>
                <w:sz w:val="17"/>
                <w:szCs w:val="17"/>
              </w:rPr>
              <w:t xml:space="preserve">Durante las siguientes 12 horas, el proveedor deberá emitir informe detallado de la afectación y de la remediación. </w:t>
            </w:r>
          </w:p>
        </w:tc>
        <w:tc>
          <w:tcPr>
            <w:tcW w:w="2977" w:type="dxa"/>
            <w:vAlign w:val="center"/>
          </w:tcPr>
          <w:p w14:paraId="13F2D193" w14:textId="77777777" w:rsidR="001F477A" w:rsidRDefault="00AF59C2">
            <w:pPr>
              <w:spacing w:line="252" w:lineRule="auto"/>
              <w:rPr>
                <w:rFonts w:ascii="Calibri" w:eastAsia="Calibri" w:hAnsi="Calibri" w:cs="Calibri"/>
                <w:sz w:val="17"/>
                <w:szCs w:val="17"/>
              </w:rPr>
            </w:pPr>
            <w:r>
              <w:rPr>
                <w:rFonts w:ascii="Calibri" w:eastAsia="Calibri" w:hAnsi="Calibri" w:cs="Calibri"/>
                <w:sz w:val="17"/>
                <w:szCs w:val="17"/>
              </w:rPr>
              <w:t>Tiempo máximo de informe de incidentes de seguridad: 6 horas.</w:t>
            </w:r>
          </w:p>
          <w:p w14:paraId="655EBEE1" w14:textId="77777777" w:rsidR="001F477A" w:rsidRDefault="00AF59C2">
            <w:pPr>
              <w:rPr>
                <w:rFonts w:ascii="Calibri" w:eastAsia="Calibri" w:hAnsi="Calibri" w:cs="Calibri"/>
                <w:sz w:val="17"/>
                <w:szCs w:val="17"/>
              </w:rPr>
            </w:pPr>
            <w:r>
              <w:rPr>
                <w:rFonts w:ascii="Calibri" w:eastAsia="Calibri" w:hAnsi="Calibri" w:cs="Calibri"/>
                <w:sz w:val="17"/>
                <w:szCs w:val="17"/>
              </w:rPr>
              <w:t>Tiempo máximo entrega de dictamen: 24 horas</w:t>
            </w:r>
          </w:p>
        </w:tc>
      </w:tr>
      <w:tr w:rsidR="001F477A" w14:paraId="47D6D895" w14:textId="77777777">
        <w:trPr>
          <w:jc w:val="center"/>
        </w:trPr>
        <w:tc>
          <w:tcPr>
            <w:tcW w:w="2268" w:type="dxa"/>
            <w:vAlign w:val="center"/>
          </w:tcPr>
          <w:p w14:paraId="336775F8" w14:textId="77777777" w:rsidR="001F477A" w:rsidRDefault="00AF59C2">
            <w:pPr>
              <w:rPr>
                <w:rFonts w:ascii="Calibri" w:eastAsia="Calibri" w:hAnsi="Calibri" w:cs="Calibri"/>
                <w:sz w:val="17"/>
                <w:szCs w:val="17"/>
              </w:rPr>
            </w:pPr>
            <w:r>
              <w:rPr>
                <w:rFonts w:ascii="Calibri" w:eastAsia="Calibri" w:hAnsi="Calibri" w:cs="Calibri"/>
                <w:sz w:val="17"/>
                <w:szCs w:val="17"/>
              </w:rPr>
              <w:lastRenderedPageBreak/>
              <w:t>Reportes de atención de incidentes generales</w:t>
            </w:r>
          </w:p>
        </w:tc>
        <w:tc>
          <w:tcPr>
            <w:tcW w:w="3690" w:type="dxa"/>
          </w:tcPr>
          <w:p w14:paraId="2325793F" w14:textId="77777777" w:rsidR="001F477A" w:rsidRDefault="00AF59C2">
            <w:pPr>
              <w:rPr>
                <w:rFonts w:ascii="Calibri" w:eastAsia="Calibri" w:hAnsi="Calibri" w:cs="Calibri"/>
                <w:sz w:val="17"/>
                <w:szCs w:val="17"/>
              </w:rPr>
            </w:pPr>
            <w:r>
              <w:rPr>
                <w:rFonts w:ascii="Calibri" w:eastAsia="Calibri" w:hAnsi="Calibri" w:cs="Calibri"/>
                <w:sz w:val="17"/>
                <w:szCs w:val="17"/>
              </w:rPr>
              <w:t>Deberá entrega un reporte indicando el tiempo de atención, así como las acciones de solución a todos los incidentes reportados por LA ENTIDAD</w:t>
            </w:r>
          </w:p>
        </w:tc>
        <w:tc>
          <w:tcPr>
            <w:tcW w:w="2977" w:type="dxa"/>
            <w:vAlign w:val="center"/>
          </w:tcPr>
          <w:p w14:paraId="6FA92AAB" w14:textId="77777777" w:rsidR="001F477A" w:rsidRDefault="00AF59C2">
            <w:pPr>
              <w:rPr>
                <w:rFonts w:ascii="Calibri" w:eastAsia="Calibri" w:hAnsi="Calibri" w:cs="Calibri"/>
                <w:sz w:val="17"/>
                <w:szCs w:val="17"/>
              </w:rPr>
            </w:pPr>
            <w:r>
              <w:rPr>
                <w:rFonts w:ascii="Calibri" w:eastAsia="Calibri" w:hAnsi="Calibri" w:cs="Calibri"/>
                <w:sz w:val="17"/>
                <w:szCs w:val="17"/>
              </w:rPr>
              <w:t>Por evento y Dentro de los primeros 10 días naturales de cada mes</w:t>
            </w:r>
          </w:p>
        </w:tc>
      </w:tr>
      <w:tr w:rsidR="001F477A" w14:paraId="1D516BB2" w14:textId="77777777">
        <w:trPr>
          <w:jc w:val="center"/>
        </w:trPr>
        <w:tc>
          <w:tcPr>
            <w:tcW w:w="2268" w:type="dxa"/>
            <w:vAlign w:val="center"/>
          </w:tcPr>
          <w:p w14:paraId="183FACB7" w14:textId="77777777" w:rsidR="001F477A" w:rsidRDefault="00AF59C2" w:rsidP="00E87EAA">
            <w:pPr>
              <w:rPr>
                <w:rFonts w:ascii="Calibri" w:eastAsia="Calibri" w:hAnsi="Calibri" w:cs="Calibri"/>
                <w:sz w:val="17"/>
                <w:szCs w:val="17"/>
              </w:rPr>
            </w:pPr>
            <w:r>
              <w:rPr>
                <w:rFonts w:ascii="Calibri" w:eastAsia="Calibri" w:hAnsi="Calibri" w:cs="Calibri"/>
                <w:sz w:val="17"/>
                <w:szCs w:val="17"/>
              </w:rPr>
              <w:t>Reportes del consumo y costo de los servicios agrupado por aplicación y/o tipo de servicio</w:t>
            </w:r>
          </w:p>
        </w:tc>
        <w:tc>
          <w:tcPr>
            <w:tcW w:w="3690" w:type="dxa"/>
          </w:tcPr>
          <w:p w14:paraId="5DD1A120" w14:textId="77777777" w:rsidR="001F477A" w:rsidRDefault="00AF59C2" w:rsidP="00E87EAA">
            <w:pPr>
              <w:rPr>
                <w:rFonts w:ascii="Calibri" w:eastAsia="Calibri" w:hAnsi="Calibri" w:cs="Calibri"/>
                <w:sz w:val="17"/>
                <w:szCs w:val="17"/>
              </w:rPr>
            </w:pPr>
            <w:r>
              <w:rPr>
                <w:rFonts w:ascii="Calibri" w:eastAsia="Calibri" w:hAnsi="Calibri" w:cs="Calibri"/>
                <w:sz w:val="17"/>
                <w:szCs w:val="17"/>
              </w:rPr>
              <w:t>Deberá proporcionar mediante archivo editable la cantidad del consumo y costo de cada uno de los servicios contratados, debidamente identificados y justificados con la evidencia correspondiente.</w:t>
            </w:r>
          </w:p>
        </w:tc>
        <w:tc>
          <w:tcPr>
            <w:tcW w:w="2977" w:type="dxa"/>
            <w:vAlign w:val="center"/>
          </w:tcPr>
          <w:p w14:paraId="4E1F2EC0" w14:textId="77777777" w:rsidR="001F477A" w:rsidRDefault="00AF59C2" w:rsidP="00E87EAA">
            <w:pPr>
              <w:rPr>
                <w:rFonts w:ascii="Calibri" w:eastAsia="Calibri" w:hAnsi="Calibri" w:cs="Calibri"/>
                <w:sz w:val="17"/>
                <w:szCs w:val="17"/>
              </w:rPr>
            </w:pPr>
            <w:r>
              <w:rPr>
                <w:rFonts w:ascii="Calibri" w:eastAsia="Calibri" w:hAnsi="Calibri" w:cs="Calibri"/>
                <w:sz w:val="17"/>
                <w:szCs w:val="17"/>
              </w:rPr>
              <w:t>Dentro de los primeros 10 días naturales de cada mes</w:t>
            </w:r>
          </w:p>
        </w:tc>
      </w:tr>
    </w:tbl>
    <w:p w14:paraId="579D4D60" w14:textId="77777777" w:rsidR="001F477A" w:rsidRDefault="001F477A" w:rsidP="00E87EAA"/>
    <w:p w14:paraId="48AE412E" w14:textId="77777777" w:rsidR="001F477A" w:rsidRDefault="00AF59C2" w:rsidP="00E87EAA">
      <w:pPr>
        <w:pStyle w:val="Ttulo1"/>
        <w:numPr>
          <w:ilvl w:val="0"/>
          <w:numId w:val="22"/>
        </w:numPr>
      </w:pPr>
      <w:bookmarkStart w:id="125" w:name="_Toc21016244"/>
      <w:r>
        <w:t>SERVICIO ADMINISTRADO DE COUBICACIÓN FÍSICA Y ALOJAMIENTO DE INFRAESTRUCTURA DE TECNOLOGÍAS DE LA INFORMACIÓN Y COMUNICACIÓN</w:t>
      </w:r>
      <w:bookmarkEnd w:id="125"/>
    </w:p>
    <w:p w14:paraId="4897C03E" w14:textId="77777777" w:rsidR="004D2187" w:rsidRDefault="00AF59C2" w:rsidP="00E87EAA">
      <w:pPr>
        <w:pBdr>
          <w:top w:val="nil"/>
          <w:left w:val="nil"/>
          <w:bottom w:val="nil"/>
          <w:right w:val="nil"/>
          <w:between w:val="nil"/>
        </w:pBdr>
        <w:rPr>
          <w:color w:val="000000"/>
        </w:rPr>
      </w:pPr>
      <w:r>
        <w:rPr>
          <w:b/>
          <w:color w:val="000000"/>
        </w:rPr>
        <w:t>LA ENTIDAD</w:t>
      </w:r>
      <w:r>
        <w:rPr>
          <w:color w:val="000000"/>
        </w:rPr>
        <w:t xml:space="preserve"> requiere el </w:t>
      </w:r>
      <w:bookmarkStart w:id="126" w:name="bookmark=id.vx1227" w:colFirst="0" w:colLast="0"/>
      <w:bookmarkEnd w:id="126"/>
      <w:r>
        <w:rPr>
          <w:color w:val="000000"/>
        </w:rPr>
        <w:t>“</w:t>
      </w:r>
      <w:r>
        <w:rPr>
          <w:b/>
          <w:color w:val="000000"/>
        </w:rPr>
        <w:t xml:space="preserve">SERVICIO </w:t>
      </w:r>
      <w:r>
        <w:rPr>
          <w:b/>
        </w:rPr>
        <w:t>ADMINISTRADO</w:t>
      </w:r>
      <w:r>
        <w:rPr>
          <w:b/>
          <w:color w:val="000000"/>
        </w:rPr>
        <w:t xml:space="preserve"> DE COUBICACIÓN FÍSICA Y ALOJAMIENTO DE INFRAESTRUCTURA DE TECNOLOGÍAS DE LA INFORMACIÓN Y COMUNICACIÓN</w:t>
      </w:r>
      <w:r>
        <w:rPr>
          <w:color w:val="000000"/>
        </w:rPr>
        <w:t xml:space="preserve">”, </w:t>
      </w:r>
      <w:r>
        <w:t>en el que</w:t>
      </w:r>
      <w:r>
        <w:rPr>
          <w:color w:val="000000"/>
        </w:rPr>
        <w:t xml:space="preserve"> todos los componentes estén integrados y administrados, para así mantener un servicio de calidad durante la vigencia del instrumento jurídico contractual.</w:t>
      </w:r>
    </w:p>
    <w:p w14:paraId="12E31DD5" w14:textId="2EF0F590" w:rsidR="001F477A" w:rsidRDefault="004D2187" w:rsidP="00E87EAA">
      <w:pPr>
        <w:pBdr>
          <w:top w:val="nil"/>
          <w:left w:val="nil"/>
          <w:bottom w:val="nil"/>
          <w:right w:val="nil"/>
          <w:between w:val="nil"/>
        </w:pBdr>
        <w:rPr>
          <w:color w:val="000000"/>
        </w:rPr>
      </w:pPr>
      <w:r>
        <w:rPr>
          <w:color w:val="000000"/>
        </w:rPr>
        <w:t xml:space="preserve">El </w:t>
      </w:r>
      <w:r>
        <w:rPr>
          <w:b/>
          <w:color w:val="000000"/>
        </w:rPr>
        <w:t>SERVICIO ADMINISTRADO</w:t>
      </w:r>
      <w:r>
        <w:rPr>
          <w:color w:val="000000"/>
        </w:rPr>
        <w:t xml:space="preserve"> </w:t>
      </w:r>
      <w:r>
        <w:rPr>
          <w:b/>
          <w:color w:val="000000"/>
        </w:rPr>
        <w:t>DE COUBICACIÓN FÍSICA Y ALOJAMIENTO DE INFRAESTRUCTURA DE TECNOLOGÍAS DE LA INFORMACIÓN Y COMUNICACIÓN</w:t>
      </w:r>
      <w:r w:rsidRPr="004D2187">
        <w:rPr>
          <w:color w:val="000000"/>
        </w:rPr>
        <w:t xml:space="preserve"> consta del suministro, instalación, alojamiento, operación, monitoreo, etc. de equipo, mismo que debe</w:t>
      </w:r>
      <w:r>
        <w:rPr>
          <w:color w:val="000000"/>
        </w:rPr>
        <w:t xml:space="preserve"> de cumplir con el requerimiento</w:t>
      </w:r>
      <w:r w:rsidRPr="004D2187">
        <w:rPr>
          <w:color w:val="000000"/>
        </w:rPr>
        <w:t xml:space="preserve"> realizado por La Entidad y se deberá mantener el correcto funcionamiento de la totalidad del equipamiento e infraestructura propuesta que formará parte del Servicio.</w:t>
      </w:r>
    </w:p>
    <w:p w14:paraId="2DFC2F33" w14:textId="77777777" w:rsidR="001F477A" w:rsidRDefault="00AF59C2" w:rsidP="00E87EAA">
      <w:pPr>
        <w:pStyle w:val="Ttulo2"/>
        <w:numPr>
          <w:ilvl w:val="1"/>
          <w:numId w:val="22"/>
        </w:numPr>
        <w:ind w:hanging="576"/>
      </w:pPr>
      <w:bookmarkStart w:id="127" w:name="_Toc21016245"/>
      <w:r>
        <w:t>REQUERIMIENTOS GENERALES PARA EL SERVICIO ADMINISTRADO</w:t>
      </w:r>
      <w:bookmarkEnd w:id="127"/>
    </w:p>
    <w:p w14:paraId="3EAB818F" w14:textId="77777777" w:rsidR="001F477A" w:rsidRDefault="00AF59C2" w:rsidP="00E87EAA">
      <w:pPr>
        <w:numPr>
          <w:ilvl w:val="0"/>
          <w:numId w:val="7"/>
        </w:numPr>
        <w:pBdr>
          <w:top w:val="nil"/>
          <w:left w:val="nil"/>
          <w:bottom w:val="nil"/>
          <w:right w:val="nil"/>
          <w:between w:val="nil"/>
        </w:pBdr>
        <w:spacing w:after="0" w:line="276" w:lineRule="auto"/>
        <w:ind w:left="714" w:hanging="357"/>
        <w:rPr>
          <w:color w:val="000000"/>
        </w:rPr>
      </w:pPr>
      <w:r>
        <w:rPr>
          <w:color w:val="000000"/>
        </w:rPr>
        <w:t>Los requerimientos definidos en este documento son descriptivos no limitativos</w:t>
      </w:r>
    </w:p>
    <w:p w14:paraId="5496101B" w14:textId="77777777" w:rsidR="001F477A" w:rsidRDefault="00AF59C2" w:rsidP="00E87EAA">
      <w:pPr>
        <w:numPr>
          <w:ilvl w:val="0"/>
          <w:numId w:val="7"/>
        </w:numPr>
        <w:pBdr>
          <w:top w:val="nil"/>
          <w:left w:val="nil"/>
          <w:bottom w:val="nil"/>
          <w:right w:val="nil"/>
          <w:between w:val="nil"/>
        </w:pBdr>
        <w:spacing w:after="0" w:line="276" w:lineRule="auto"/>
        <w:ind w:left="714" w:hanging="357"/>
        <w:rPr>
          <w:color w:val="000000"/>
        </w:rPr>
      </w:pPr>
      <w:r>
        <w:rPr>
          <w:color w:val="000000"/>
        </w:rPr>
        <w:t>EL PROVEEDOR deberá considerar dentro de la propuesta técnica y económica todos los elementos necesarios para proporcionar el servicio requerido de forma ágil, oportuna y eficiente.</w:t>
      </w:r>
    </w:p>
    <w:p w14:paraId="1BF4CEC0" w14:textId="77777777" w:rsidR="001F477A" w:rsidRDefault="00AF59C2" w:rsidP="00E87EAA">
      <w:pPr>
        <w:numPr>
          <w:ilvl w:val="0"/>
          <w:numId w:val="7"/>
        </w:numPr>
        <w:pBdr>
          <w:top w:val="nil"/>
          <w:left w:val="nil"/>
          <w:bottom w:val="nil"/>
          <w:right w:val="nil"/>
          <w:between w:val="nil"/>
        </w:pBdr>
        <w:spacing w:after="0" w:line="276" w:lineRule="auto"/>
        <w:ind w:left="714" w:hanging="357"/>
        <w:rPr>
          <w:color w:val="000000"/>
        </w:rPr>
      </w:pPr>
      <w:r>
        <w:rPr>
          <w:color w:val="000000"/>
        </w:rPr>
        <w:t>EL PROVEEDOR deberá considerar personal altamente calificado, con las certificaciones vigentes de los equipos, software y mejores prácticas, para realizar la fase de implementación y configuración del servicio requerido en su totalidad, con la finalidad de que el servicio quede operando a satisfacción de LA ENTIDAD.</w:t>
      </w:r>
    </w:p>
    <w:p w14:paraId="19AC67A8" w14:textId="77777777" w:rsidR="001F477A" w:rsidRDefault="00AF59C2" w:rsidP="00E87EAA">
      <w:pPr>
        <w:numPr>
          <w:ilvl w:val="0"/>
          <w:numId w:val="7"/>
        </w:numPr>
        <w:pBdr>
          <w:top w:val="nil"/>
          <w:left w:val="nil"/>
          <w:bottom w:val="nil"/>
          <w:right w:val="nil"/>
          <w:between w:val="nil"/>
        </w:pBdr>
        <w:spacing w:after="0" w:line="276" w:lineRule="auto"/>
        <w:ind w:left="714" w:hanging="357"/>
        <w:rPr>
          <w:color w:val="000000"/>
        </w:rPr>
      </w:pPr>
      <w:r>
        <w:rPr>
          <w:color w:val="000000"/>
        </w:rPr>
        <w:t>El servicio se considerará aceptado mediante actas de entrega recepción de apertura y cierre firmados por el administrador del contrato por parte de la ENTIDAD y el PROVEEDOR de los servicios.</w:t>
      </w:r>
    </w:p>
    <w:p w14:paraId="06114B96" w14:textId="77777777" w:rsidR="001F477A" w:rsidRDefault="00AF59C2" w:rsidP="00E87EAA">
      <w:pPr>
        <w:numPr>
          <w:ilvl w:val="0"/>
          <w:numId w:val="7"/>
        </w:numPr>
        <w:pBdr>
          <w:top w:val="nil"/>
          <w:left w:val="nil"/>
          <w:bottom w:val="nil"/>
          <w:right w:val="nil"/>
          <w:between w:val="nil"/>
        </w:pBdr>
        <w:spacing w:after="0" w:line="276" w:lineRule="auto"/>
        <w:ind w:left="714" w:hanging="357"/>
        <w:rPr>
          <w:color w:val="000000"/>
        </w:rPr>
      </w:pPr>
      <w:r>
        <w:rPr>
          <w:color w:val="000000"/>
        </w:rPr>
        <w:t xml:space="preserve">Una vez que el equipo haya sido instalado y configurado o el servicio haya sido implementado, EL PROVEEDOR generará una bitácora de instalación o memoria técnica firmada, donde conste que el equipo o el servicio </w:t>
      </w:r>
      <w:r>
        <w:t>quedó</w:t>
      </w:r>
      <w:r>
        <w:rPr>
          <w:color w:val="000000"/>
        </w:rPr>
        <w:t xml:space="preserve"> operando correctamente a entera satisfacción de LA ENTIDAD </w:t>
      </w:r>
    </w:p>
    <w:p w14:paraId="608D6BC4" w14:textId="77777777" w:rsidR="001F477A" w:rsidRDefault="00AF59C2" w:rsidP="00E87EAA">
      <w:pPr>
        <w:numPr>
          <w:ilvl w:val="0"/>
          <w:numId w:val="7"/>
        </w:numPr>
        <w:pBdr>
          <w:top w:val="nil"/>
          <w:left w:val="nil"/>
          <w:bottom w:val="nil"/>
          <w:right w:val="nil"/>
          <w:between w:val="nil"/>
        </w:pBdr>
        <w:spacing w:after="0" w:line="276" w:lineRule="auto"/>
        <w:ind w:left="714" w:hanging="357"/>
        <w:rPr>
          <w:color w:val="000000"/>
        </w:rPr>
      </w:pPr>
      <w:r>
        <w:rPr>
          <w:color w:val="000000"/>
        </w:rPr>
        <w:lastRenderedPageBreak/>
        <w:t>Se deberán de realizar los trabajos de migración de la infraestructura actual a la nueva infraestructura y se efectuará por personal certificado del PROVEEDOR, la cual deberá ser realizada de manera planeada y sin interrumpir los servicios que LA ENTIDAD provee, de tal manera que los servicios queden operando correctamente y a entera satisfacción dela ENTIDAD.</w:t>
      </w:r>
    </w:p>
    <w:p w14:paraId="2C6C39D6" w14:textId="0E51499A" w:rsidR="001F477A" w:rsidRPr="00B52A91" w:rsidRDefault="00AF59C2" w:rsidP="00667BE3">
      <w:pPr>
        <w:numPr>
          <w:ilvl w:val="0"/>
          <w:numId w:val="7"/>
        </w:numPr>
        <w:pBdr>
          <w:top w:val="nil"/>
          <w:left w:val="nil"/>
          <w:bottom w:val="nil"/>
          <w:right w:val="nil"/>
          <w:between w:val="nil"/>
        </w:pBdr>
        <w:spacing w:line="276" w:lineRule="auto"/>
        <w:rPr>
          <w:color w:val="000000"/>
        </w:rPr>
      </w:pPr>
      <w:r>
        <w:rPr>
          <w:color w:val="000000"/>
        </w:rPr>
        <w:t xml:space="preserve">LA ENTIDAD determinará el alcance requerido para el </w:t>
      </w:r>
      <w:r w:rsidR="00B52A91" w:rsidRPr="00B52A91">
        <w:rPr>
          <w:color w:val="000000"/>
        </w:rPr>
        <w:t>servicio administrado de coubicación física y alojamiento de infraestructura de tecnologías de la información y la comunicación</w:t>
      </w:r>
      <w:r w:rsidR="00667BE3">
        <w:rPr>
          <w:color w:val="000000"/>
        </w:rPr>
        <w:t xml:space="preserve"> </w:t>
      </w:r>
      <w:r w:rsidR="00667BE3" w:rsidRPr="00667BE3">
        <w:rPr>
          <w:color w:val="000000"/>
          <w:highlight w:val="green"/>
        </w:rPr>
        <w:t xml:space="preserve">por lo que cada servicio requerido será puntual de acuerdo a lo que solicita cada </w:t>
      </w:r>
      <w:commentRangeStart w:id="128"/>
      <w:r w:rsidR="00667BE3" w:rsidRPr="00667BE3">
        <w:rPr>
          <w:color w:val="000000"/>
          <w:highlight w:val="green"/>
        </w:rPr>
        <w:t>entidad</w:t>
      </w:r>
      <w:commentRangeEnd w:id="128"/>
      <w:r w:rsidR="004D2187">
        <w:rPr>
          <w:rStyle w:val="Refdecomentario"/>
          <w:rFonts w:asciiTheme="minorHAnsi" w:eastAsiaTheme="minorHAnsi" w:hAnsiTheme="minorHAnsi" w:cstheme="minorBidi"/>
          <w:lang w:eastAsia="en-US"/>
        </w:rPr>
        <w:commentReference w:id="128"/>
      </w:r>
      <w:r w:rsidR="00667BE3" w:rsidRPr="00667BE3">
        <w:rPr>
          <w:color w:val="000000"/>
          <w:highlight w:val="green"/>
        </w:rPr>
        <w:t>.</w:t>
      </w:r>
    </w:p>
    <w:p w14:paraId="4EF39557" w14:textId="77777777" w:rsidR="001F477A" w:rsidRDefault="00AF59C2" w:rsidP="00E87EAA">
      <w:pPr>
        <w:pStyle w:val="Ttulo2"/>
        <w:numPr>
          <w:ilvl w:val="1"/>
          <w:numId w:val="22"/>
        </w:numPr>
        <w:ind w:hanging="576"/>
      </w:pPr>
      <w:bookmarkStart w:id="129" w:name="_Toc21016246"/>
      <w:r>
        <w:t>MESA DE SERVICIO PARA LA COUBICACIÓN FÍSICA Y ALOJAMIENTO DE INFRAESTRUCTURA DE TECNOLOGÍAS DE LA INFORMACIÓN Y COMUNICACIÓN</w:t>
      </w:r>
      <w:bookmarkEnd w:id="129"/>
    </w:p>
    <w:p w14:paraId="71B51932" w14:textId="77777777" w:rsidR="00B52A91" w:rsidRDefault="00B52A91" w:rsidP="00E87EAA">
      <w:pPr>
        <w:pBdr>
          <w:top w:val="nil"/>
          <w:left w:val="nil"/>
          <w:bottom w:val="nil"/>
          <w:right w:val="nil"/>
          <w:between w:val="nil"/>
        </w:pBdr>
        <w:spacing w:before="120" w:after="0"/>
        <w:rPr>
          <w:rFonts w:cs="Arial"/>
          <w:b/>
          <w:bCs/>
          <w:lang w:val="es-ES_tradnl" w:eastAsia="es-ES"/>
        </w:rPr>
      </w:pPr>
      <w:r>
        <w:rPr>
          <w:color w:val="000000"/>
        </w:rPr>
        <w:t>El PROVEEDOR deberá entregar una matriz de escalamiento que permita al LA ENTIDAD contactar al personal designado por el PROVEEDOR para asegurar el cumplimiento y entrega conforme al presente documento. De igual manera, el PROVEEDOR deberá proporcionar un documento donde se plasme el procedimiento que seguirá para resolución de incidentes.</w:t>
      </w:r>
    </w:p>
    <w:p w14:paraId="4B949743" w14:textId="77777777" w:rsidR="00B52A91" w:rsidRPr="00F756A6" w:rsidRDefault="00B52A91" w:rsidP="00E87EAA">
      <w:pPr>
        <w:pStyle w:val="Ttulo2"/>
        <w:numPr>
          <w:ilvl w:val="1"/>
          <w:numId w:val="22"/>
        </w:numPr>
        <w:ind w:hanging="576"/>
      </w:pPr>
      <w:bookmarkStart w:id="130" w:name="_Toc21016247"/>
      <w:r w:rsidRPr="00F756A6">
        <w:t>Servicio de Mesa de Ayuda requerimientos obligatorios</w:t>
      </w:r>
      <w:bookmarkEnd w:id="130"/>
      <w:r w:rsidRPr="00F756A6">
        <w:t xml:space="preserve"> </w:t>
      </w:r>
    </w:p>
    <w:p w14:paraId="1E7BC82C" w14:textId="77777777" w:rsidR="001F477A" w:rsidRDefault="00AF59C2" w:rsidP="00E87EAA">
      <w:pPr>
        <w:numPr>
          <w:ilvl w:val="0"/>
          <w:numId w:val="7"/>
        </w:numPr>
        <w:pBdr>
          <w:top w:val="nil"/>
          <w:left w:val="nil"/>
          <w:bottom w:val="nil"/>
          <w:right w:val="nil"/>
          <w:between w:val="nil"/>
        </w:pBdr>
        <w:spacing w:after="0"/>
        <w:ind w:left="714" w:hanging="357"/>
        <w:rPr>
          <w:color w:val="000000"/>
        </w:rPr>
      </w:pPr>
      <w:r>
        <w:rPr>
          <w:color w:val="000000"/>
        </w:rPr>
        <w:t xml:space="preserve">El PROVEEDOR deberá entregar una matriz de escalamiento que permita al LA ENTIDAD contactar al personal designado por el PROVEEDOR para asegurar el cumplimiento y entrega conforme al presente documento. De igual manera, el PROVEEDOR deberá proporcionar un documento donde se plasme el procedimiento que seguirá para resolución de incidentes. </w:t>
      </w:r>
    </w:p>
    <w:p w14:paraId="0DBB09DE" w14:textId="77777777" w:rsidR="00B52A91" w:rsidRPr="00B512F3" w:rsidRDefault="00B512F3" w:rsidP="00E87EAA">
      <w:pPr>
        <w:numPr>
          <w:ilvl w:val="0"/>
          <w:numId w:val="7"/>
        </w:numPr>
        <w:pBdr>
          <w:top w:val="nil"/>
          <w:left w:val="nil"/>
          <w:bottom w:val="nil"/>
          <w:right w:val="nil"/>
          <w:between w:val="nil"/>
        </w:pBdr>
        <w:spacing w:after="0"/>
        <w:ind w:left="714" w:hanging="357"/>
        <w:rPr>
          <w:color w:val="000000"/>
        </w:rPr>
      </w:pPr>
      <w:r w:rsidRPr="00610211">
        <w:rPr>
          <w:color w:val="000000"/>
        </w:rPr>
        <w:t>EL PROVEEDOR deberá dar como parte integral de la solución hacia “LA ENTIDAD”, el servicio de mesa de ayuda con todas las funciones detalladas más adelante</w:t>
      </w:r>
    </w:p>
    <w:p w14:paraId="5B7640DF" w14:textId="77777777" w:rsidR="001F477A" w:rsidRPr="00610211" w:rsidRDefault="00B512F3" w:rsidP="00E87EAA">
      <w:pPr>
        <w:numPr>
          <w:ilvl w:val="0"/>
          <w:numId w:val="7"/>
        </w:numPr>
        <w:pBdr>
          <w:top w:val="nil"/>
          <w:left w:val="nil"/>
          <w:bottom w:val="nil"/>
          <w:right w:val="nil"/>
          <w:between w:val="nil"/>
        </w:pBdr>
        <w:spacing w:after="0"/>
        <w:ind w:left="714" w:hanging="357"/>
        <w:rPr>
          <w:color w:val="000000"/>
        </w:rPr>
      </w:pPr>
      <w:r w:rsidRPr="00610211">
        <w:rPr>
          <w:color w:val="000000"/>
        </w:rPr>
        <w:t>EL PROVEEDOR deberá contar con procesos operativos y de gestión que le permitan administrar, operar, controlar y proporcionar los servicios que se soliciten a la mesa de ayuda y que de forma general son:</w:t>
      </w:r>
    </w:p>
    <w:p w14:paraId="62A37FD4"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 xml:space="preserve">Soporte técnico a comunicaciones, software, hardware y recursos tecnológicos generales del centro de cómputo. </w:t>
      </w:r>
    </w:p>
    <w:p w14:paraId="356BD988" w14:textId="77777777" w:rsidR="00B52A91"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Los procesos y procedimientos que se definan deberán ser incluidos en los manuales de procesos y procedimientos que serán responsabilidad de EL PROVEEDOR elaborar.</w:t>
      </w:r>
    </w:p>
    <w:p w14:paraId="0585175E"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Organización, EL PROVEEDOR deberá definir y establecer los recursos humanos y su organización operativa para la prestación del servicio de la mesa de ayuda, tanto para ingenieros de servicio, agentes de atención telefónica, como para personal de administración y de gestión (gerente de mesa de ayuda, supervisores, supervisor de calidad).</w:t>
      </w:r>
    </w:p>
    <w:p w14:paraId="5DDE2645"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lastRenderedPageBreak/>
        <w:t>Tecnología, EL PROVEEDOR deberá contar con los componentes tecnológicos, herramientas y aplicaciones que le permitan cubrir ampliamente la funcionalidad descrita en el apartado descriptivo de “funcionalidad general de la mesa de ayuda.</w:t>
      </w:r>
    </w:p>
    <w:p w14:paraId="2E6F1CF4"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Gestión, EL PROVEEDOR deberá contar con un modelo de gestión que le permita medir y controlar el cumplimiento de niveles de servicio. Dicho modelo de gestión deberá estar alineado a lo dispuesto en el MAAGTICSI y alineado al estándar ISO/IEC 20000</w:t>
      </w:r>
    </w:p>
    <w:p w14:paraId="77B68817" w14:textId="77777777" w:rsidR="00B512F3" w:rsidRPr="00610211" w:rsidRDefault="00B512F3" w:rsidP="00E87EAA">
      <w:pPr>
        <w:numPr>
          <w:ilvl w:val="0"/>
          <w:numId w:val="7"/>
        </w:numPr>
        <w:pBdr>
          <w:top w:val="nil"/>
          <w:left w:val="nil"/>
          <w:bottom w:val="nil"/>
          <w:right w:val="nil"/>
          <w:between w:val="nil"/>
        </w:pBdr>
        <w:spacing w:after="0"/>
        <w:ind w:left="714" w:hanging="357"/>
        <w:rPr>
          <w:color w:val="000000"/>
        </w:rPr>
      </w:pPr>
      <w:r w:rsidRPr="00610211">
        <w:rPr>
          <w:color w:val="000000"/>
        </w:rPr>
        <w:t>Para apoyar la actividad de soporte técnico EL PROVEEDOR deberá implementar una mesa de ayuda que contemple los ámbitos de bases de datos, sistemas operativos e infraestructura, que incluya los servicios de migración, administración, soporte, configuración, respaldos, actualización, consultas, recuperación y gestión.</w:t>
      </w:r>
    </w:p>
    <w:p w14:paraId="308FD730" w14:textId="77777777" w:rsidR="00B512F3" w:rsidRPr="00610211" w:rsidRDefault="00B512F3" w:rsidP="00E87EAA">
      <w:pPr>
        <w:numPr>
          <w:ilvl w:val="0"/>
          <w:numId w:val="7"/>
        </w:numPr>
        <w:pBdr>
          <w:top w:val="nil"/>
          <w:left w:val="nil"/>
          <w:bottom w:val="nil"/>
          <w:right w:val="nil"/>
          <w:between w:val="nil"/>
        </w:pBdr>
        <w:spacing w:after="0"/>
        <w:ind w:left="714" w:hanging="357"/>
        <w:rPr>
          <w:color w:val="000000"/>
        </w:rPr>
      </w:pPr>
      <w:r w:rsidRPr="00610211">
        <w:rPr>
          <w:color w:val="000000"/>
        </w:rPr>
        <w:t>EL PROVEEDOR es responsable del total de la administración, operación, gestión, ejecución y demás actividades relacionadas con los servicios descritos en este anexo técnico, considerando la correlación estrecha con las áreas de sistemas de LA ENTIDAD.</w:t>
      </w:r>
    </w:p>
    <w:p w14:paraId="193F1798" w14:textId="77777777" w:rsidR="00B512F3" w:rsidRPr="00610211" w:rsidRDefault="00B512F3" w:rsidP="00E87EAA">
      <w:pPr>
        <w:numPr>
          <w:ilvl w:val="0"/>
          <w:numId w:val="7"/>
        </w:numPr>
        <w:pBdr>
          <w:top w:val="nil"/>
          <w:left w:val="nil"/>
          <w:bottom w:val="nil"/>
          <w:right w:val="nil"/>
          <w:between w:val="nil"/>
        </w:pBdr>
        <w:spacing w:after="0"/>
        <w:ind w:left="714" w:hanging="357"/>
        <w:rPr>
          <w:color w:val="000000"/>
        </w:rPr>
      </w:pPr>
      <w:r w:rsidRPr="00610211">
        <w:rPr>
          <w:color w:val="000000"/>
        </w:rPr>
        <w:t>Los reportes a la mesa de ayuda deberán ser a través de llamada telefónica o a través de otro medio de acceso remoto (página web, correo electrónico).</w:t>
      </w:r>
    </w:p>
    <w:p w14:paraId="2478DCD1" w14:textId="77777777" w:rsidR="00B512F3" w:rsidRPr="00610211" w:rsidRDefault="00B512F3" w:rsidP="00E87EAA">
      <w:pPr>
        <w:numPr>
          <w:ilvl w:val="0"/>
          <w:numId w:val="7"/>
        </w:numPr>
        <w:pBdr>
          <w:top w:val="nil"/>
          <w:left w:val="nil"/>
          <w:bottom w:val="nil"/>
          <w:right w:val="nil"/>
          <w:between w:val="nil"/>
        </w:pBdr>
        <w:spacing w:after="0"/>
        <w:ind w:left="714" w:hanging="357"/>
        <w:rPr>
          <w:color w:val="000000"/>
        </w:rPr>
      </w:pPr>
      <w:r w:rsidRPr="00610211">
        <w:rPr>
          <w:color w:val="000000"/>
        </w:rPr>
        <w:t>La mesa de ayuda deberá registrar cuando menos las siguientes precisiones:</w:t>
      </w:r>
    </w:p>
    <w:p w14:paraId="4BBBF30D"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Número de reporte.</w:t>
      </w:r>
    </w:p>
    <w:p w14:paraId="04680B40"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Fecha.</w:t>
      </w:r>
    </w:p>
    <w:p w14:paraId="26843B57"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Hora.</w:t>
      </w:r>
    </w:p>
    <w:p w14:paraId="39E54F13"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Tipo de incidencia.</w:t>
      </w:r>
    </w:p>
    <w:p w14:paraId="2D1756E8" w14:textId="77777777" w:rsidR="00B512F3" w:rsidRPr="00610211"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Tipo de escalamiento.</w:t>
      </w:r>
    </w:p>
    <w:p w14:paraId="736DD54D" w14:textId="77777777" w:rsidR="00B512F3" w:rsidRDefault="00B512F3"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Fecha y hora de solución.</w:t>
      </w:r>
    </w:p>
    <w:p w14:paraId="579CCEB3" w14:textId="77777777" w:rsidR="00610211" w:rsidRPr="00610211" w:rsidRDefault="00610211" w:rsidP="00E87EAA">
      <w:pPr>
        <w:numPr>
          <w:ilvl w:val="0"/>
          <w:numId w:val="29"/>
        </w:numPr>
        <w:spacing w:after="0" w:line="252" w:lineRule="auto"/>
        <w:ind w:left="1134"/>
        <w:contextualSpacing/>
        <w:rPr>
          <w:rFonts w:cs="Arial"/>
          <w:lang w:val="es-ES_tradnl" w:eastAsia="es-ES"/>
        </w:rPr>
      </w:pPr>
      <w:r w:rsidRPr="00610211">
        <w:rPr>
          <w:rFonts w:cs="Arial"/>
          <w:lang w:val="es-ES_tradnl" w:eastAsia="es-ES"/>
        </w:rPr>
        <w:t>Nombre de la persona que reporta y de la persona que recibe el reporte.</w:t>
      </w:r>
    </w:p>
    <w:p w14:paraId="35B2A03D" w14:textId="77777777" w:rsidR="00B512F3" w:rsidRPr="00610211" w:rsidRDefault="00B512F3" w:rsidP="00E87EAA">
      <w:pPr>
        <w:numPr>
          <w:ilvl w:val="0"/>
          <w:numId w:val="7"/>
        </w:numPr>
        <w:pBdr>
          <w:top w:val="nil"/>
          <w:left w:val="nil"/>
          <w:bottom w:val="nil"/>
          <w:right w:val="nil"/>
          <w:between w:val="nil"/>
        </w:pBdr>
        <w:spacing w:after="0"/>
        <w:ind w:left="714" w:hanging="357"/>
        <w:rPr>
          <w:color w:val="000000"/>
        </w:rPr>
      </w:pPr>
      <w:r w:rsidRPr="00610211">
        <w:rPr>
          <w:color w:val="000000"/>
        </w:rPr>
        <w:t>Adicionalmente EL PROVEEDOR entregara mínimo 5 cuentas de acceso a la solución con los privilegios necesarios para poder monitorear, crear, documentar tickets y reportes.</w:t>
      </w:r>
    </w:p>
    <w:p w14:paraId="20BA1DA0" w14:textId="77777777" w:rsidR="00B512F3" w:rsidRPr="001F05D7" w:rsidRDefault="001F05D7" w:rsidP="00E87EAA">
      <w:pPr>
        <w:pStyle w:val="Ttulo2"/>
        <w:numPr>
          <w:ilvl w:val="1"/>
          <w:numId w:val="22"/>
        </w:numPr>
        <w:ind w:hanging="576"/>
        <w:rPr>
          <w:szCs w:val="24"/>
        </w:rPr>
      </w:pPr>
      <w:bookmarkStart w:id="131" w:name="_Toc21016248"/>
      <w:r w:rsidRPr="001F05D7">
        <w:rPr>
          <w:rFonts w:cs="Arial"/>
          <w:bCs/>
          <w:color w:val="000000"/>
          <w:szCs w:val="24"/>
          <w:lang w:val="es-ES" w:eastAsia="es-ES"/>
        </w:rPr>
        <w:t xml:space="preserve">Niveles de Servicio </w:t>
      </w:r>
      <w:r w:rsidRPr="001F05D7">
        <w:rPr>
          <w:rFonts w:cs="Arial"/>
          <w:bCs/>
          <w:szCs w:val="24"/>
          <w:lang w:val="es-ES_tradnl" w:eastAsia="es-ES"/>
        </w:rPr>
        <w:t>R</w:t>
      </w:r>
      <w:r w:rsidRPr="001F05D7">
        <w:rPr>
          <w:rFonts w:cs="Arial"/>
          <w:bCs/>
          <w:spacing w:val="-1"/>
          <w:szCs w:val="24"/>
          <w:lang w:val="es-ES_tradnl" w:eastAsia="es-ES"/>
        </w:rPr>
        <w:t>E</w:t>
      </w:r>
      <w:r w:rsidRPr="001F05D7">
        <w:rPr>
          <w:rFonts w:cs="Arial"/>
          <w:bCs/>
          <w:spacing w:val="1"/>
          <w:szCs w:val="24"/>
          <w:lang w:val="es-ES_tradnl" w:eastAsia="es-ES"/>
        </w:rPr>
        <w:t>Q</w:t>
      </w:r>
      <w:r w:rsidRPr="001F05D7">
        <w:rPr>
          <w:rFonts w:cs="Arial"/>
          <w:bCs/>
          <w:szCs w:val="24"/>
          <w:lang w:val="es-ES_tradnl" w:eastAsia="es-ES"/>
        </w:rPr>
        <w:t>U</w:t>
      </w:r>
      <w:r w:rsidRPr="001F05D7">
        <w:rPr>
          <w:rFonts w:cs="Arial"/>
          <w:bCs/>
          <w:spacing w:val="2"/>
          <w:szCs w:val="24"/>
          <w:lang w:val="es-ES_tradnl" w:eastAsia="es-ES"/>
        </w:rPr>
        <w:t>E</w:t>
      </w:r>
      <w:r w:rsidRPr="001F05D7">
        <w:rPr>
          <w:rFonts w:cs="Arial"/>
          <w:bCs/>
          <w:szCs w:val="24"/>
          <w:lang w:val="es-ES_tradnl" w:eastAsia="es-ES"/>
        </w:rPr>
        <w:t>RI</w:t>
      </w:r>
      <w:r w:rsidRPr="001F05D7">
        <w:rPr>
          <w:rFonts w:cs="Arial"/>
          <w:bCs/>
          <w:spacing w:val="4"/>
          <w:szCs w:val="24"/>
          <w:lang w:val="es-ES_tradnl" w:eastAsia="es-ES"/>
        </w:rPr>
        <w:t>M</w:t>
      </w:r>
      <w:r w:rsidRPr="001F05D7">
        <w:rPr>
          <w:rFonts w:cs="Arial"/>
          <w:bCs/>
          <w:szCs w:val="24"/>
          <w:lang w:val="es-ES_tradnl" w:eastAsia="es-ES"/>
        </w:rPr>
        <w:t>I</w:t>
      </w:r>
      <w:r w:rsidRPr="001F05D7">
        <w:rPr>
          <w:rFonts w:cs="Arial"/>
          <w:bCs/>
          <w:spacing w:val="-1"/>
          <w:szCs w:val="24"/>
          <w:lang w:val="es-ES_tradnl" w:eastAsia="es-ES"/>
        </w:rPr>
        <w:t>E</w:t>
      </w:r>
      <w:r w:rsidRPr="001F05D7">
        <w:rPr>
          <w:rFonts w:cs="Arial"/>
          <w:bCs/>
          <w:szCs w:val="24"/>
          <w:lang w:val="es-ES_tradnl" w:eastAsia="es-ES"/>
        </w:rPr>
        <w:t>N</w:t>
      </w:r>
      <w:r w:rsidRPr="001F05D7">
        <w:rPr>
          <w:rFonts w:cs="Arial"/>
          <w:bCs/>
          <w:spacing w:val="3"/>
          <w:szCs w:val="24"/>
          <w:lang w:val="es-ES_tradnl" w:eastAsia="es-ES"/>
        </w:rPr>
        <w:t>T</w:t>
      </w:r>
      <w:r w:rsidRPr="001F05D7">
        <w:rPr>
          <w:rFonts w:cs="Arial"/>
          <w:bCs/>
          <w:spacing w:val="1"/>
          <w:szCs w:val="24"/>
          <w:lang w:val="es-ES_tradnl" w:eastAsia="es-ES"/>
        </w:rPr>
        <w:t>O</w:t>
      </w:r>
      <w:r w:rsidRPr="001F05D7">
        <w:rPr>
          <w:rFonts w:cs="Arial"/>
          <w:bCs/>
          <w:szCs w:val="24"/>
          <w:lang w:val="es-ES_tradnl" w:eastAsia="es-ES"/>
        </w:rPr>
        <w:t>S</w:t>
      </w:r>
      <w:r w:rsidRPr="001F05D7">
        <w:rPr>
          <w:rFonts w:cs="Arial"/>
          <w:bCs/>
          <w:spacing w:val="-18"/>
          <w:szCs w:val="24"/>
          <w:lang w:val="es-ES_tradnl" w:eastAsia="es-ES"/>
        </w:rPr>
        <w:t xml:space="preserve"> </w:t>
      </w:r>
      <w:r w:rsidRPr="001F05D7">
        <w:rPr>
          <w:rFonts w:cs="Arial"/>
          <w:bCs/>
          <w:spacing w:val="1"/>
          <w:szCs w:val="24"/>
          <w:lang w:val="es-ES_tradnl" w:eastAsia="es-ES"/>
        </w:rPr>
        <w:t>O</w:t>
      </w:r>
      <w:r w:rsidRPr="001F05D7">
        <w:rPr>
          <w:rFonts w:cs="Arial"/>
          <w:bCs/>
          <w:szCs w:val="24"/>
          <w:lang w:val="es-ES_tradnl" w:eastAsia="es-ES"/>
        </w:rPr>
        <w:t>B</w:t>
      </w:r>
      <w:r w:rsidRPr="001F05D7">
        <w:rPr>
          <w:rFonts w:cs="Arial"/>
          <w:bCs/>
          <w:spacing w:val="1"/>
          <w:szCs w:val="24"/>
          <w:lang w:val="es-ES_tradnl" w:eastAsia="es-ES"/>
        </w:rPr>
        <w:t>L</w:t>
      </w:r>
      <w:r w:rsidRPr="001F05D7">
        <w:rPr>
          <w:rFonts w:cs="Arial"/>
          <w:bCs/>
          <w:szCs w:val="24"/>
          <w:lang w:val="es-ES_tradnl" w:eastAsia="es-ES"/>
        </w:rPr>
        <w:t>I</w:t>
      </w:r>
      <w:r w:rsidRPr="001F05D7">
        <w:rPr>
          <w:rFonts w:cs="Arial"/>
          <w:bCs/>
          <w:spacing w:val="3"/>
          <w:szCs w:val="24"/>
          <w:lang w:val="es-ES_tradnl" w:eastAsia="es-ES"/>
        </w:rPr>
        <w:t>G</w:t>
      </w:r>
      <w:r w:rsidRPr="001F05D7">
        <w:rPr>
          <w:rFonts w:cs="Arial"/>
          <w:bCs/>
          <w:spacing w:val="-7"/>
          <w:szCs w:val="24"/>
          <w:lang w:val="es-ES_tradnl" w:eastAsia="es-ES"/>
        </w:rPr>
        <w:t>A</w:t>
      </w:r>
      <w:r w:rsidRPr="001F05D7">
        <w:rPr>
          <w:rFonts w:cs="Arial"/>
          <w:bCs/>
          <w:spacing w:val="3"/>
          <w:szCs w:val="24"/>
          <w:lang w:val="es-ES_tradnl" w:eastAsia="es-ES"/>
        </w:rPr>
        <w:t>T</w:t>
      </w:r>
      <w:r w:rsidRPr="001F05D7">
        <w:rPr>
          <w:rFonts w:cs="Arial"/>
          <w:bCs/>
          <w:spacing w:val="1"/>
          <w:szCs w:val="24"/>
          <w:lang w:val="es-ES_tradnl" w:eastAsia="es-ES"/>
        </w:rPr>
        <w:t>O</w:t>
      </w:r>
      <w:r w:rsidRPr="001F05D7">
        <w:rPr>
          <w:rFonts w:cs="Arial"/>
          <w:bCs/>
          <w:szCs w:val="24"/>
          <w:lang w:val="es-ES_tradnl" w:eastAsia="es-ES"/>
        </w:rPr>
        <w:t>RI</w:t>
      </w:r>
      <w:r w:rsidRPr="001F05D7">
        <w:rPr>
          <w:rFonts w:cs="Arial"/>
          <w:bCs/>
          <w:spacing w:val="1"/>
          <w:szCs w:val="24"/>
          <w:lang w:val="es-ES_tradnl" w:eastAsia="es-ES"/>
        </w:rPr>
        <w:t>O</w:t>
      </w:r>
      <w:r w:rsidRPr="001F05D7">
        <w:rPr>
          <w:rFonts w:cs="Arial"/>
          <w:bCs/>
          <w:szCs w:val="24"/>
          <w:lang w:val="es-ES_tradnl" w:eastAsia="es-ES"/>
        </w:rPr>
        <w:t>S</w:t>
      </w:r>
      <w:bookmarkEnd w:id="131"/>
    </w:p>
    <w:p w14:paraId="1F0F5852" w14:textId="77777777" w:rsidR="00B512F3" w:rsidRPr="001F05D7" w:rsidRDefault="001F05D7" w:rsidP="00E87EAA">
      <w:pPr>
        <w:numPr>
          <w:ilvl w:val="0"/>
          <w:numId w:val="7"/>
        </w:numPr>
        <w:pBdr>
          <w:top w:val="nil"/>
          <w:left w:val="nil"/>
          <w:bottom w:val="nil"/>
          <w:right w:val="nil"/>
          <w:between w:val="nil"/>
        </w:pBdr>
        <w:spacing w:after="0"/>
        <w:ind w:left="714" w:hanging="357"/>
        <w:rPr>
          <w:color w:val="000000"/>
        </w:rPr>
      </w:pPr>
      <w:bookmarkStart w:id="132" w:name="_Toc437206460"/>
      <w:bookmarkStart w:id="133" w:name="_Toc439094865"/>
      <w:r w:rsidRPr="001F05D7">
        <w:rPr>
          <w:color w:val="000000"/>
        </w:rPr>
        <w:t>EL PROVEEDOR deberá asegurar que el servicio de la mesa de ayuda del centro de cómputo debe ser de 24 horas los 365 días del año.</w:t>
      </w:r>
      <w:bookmarkEnd w:id="132"/>
      <w:bookmarkEnd w:id="133"/>
    </w:p>
    <w:p w14:paraId="2ABC096C" w14:textId="77777777" w:rsidR="001F05D7" w:rsidRPr="001F05D7" w:rsidRDefault="001F05D7" w:rsidP="00E87EAA">
      <w:pPr>
        <w:numPr>
          <w:ilvl w:val="0"/>
          <w:numId w:val="7"/>
        </w:numPr>
        <w:pBdr>
          <w:top w:val="nil"/>
          <w:left w:val="nil"/>
          <w:bottom w:val="nil"/>
          <w:right w:val="nil"/>
          <w:between w:val="nil"/>
        </w:pBdr>
        <w:spacing w:after="0"/>
        <w:ind w:left="714" w:hanging="357"/>
        <w:rPr>
          <w:color w:val="000000"/>
        </w:rPr>
      </w:pPr>
      <w:r w:rsidRPr="001F05D7">
        <w:rPr>
          <w:color w:val="000000"/>
        </w:rPr>
        <w:t>Los niveles de servicio deberán asegurar los siguientes aspectos:</w:t>
      </w:r>
    </w:p>
    <w:p w14:paraId="0AC24097" w14:textId="77777777" w:rsidR="001F05D7" w:rsidRPr="001F05D7" w:rsidRDefault="001F05D7" w:rsidP="00E87EAA">
      <w:pPr>
        <w:numPr>
          <w:ilvl w:val="0"/>
          <w:numId w:val="29"/>
        </w:numPr>
        <w:spacing w:after="0" w:line="252" w:lineRule="auto"/>
        <w:ind w:left="1134"/>
        <w:contextualSpacing/>
        <w:rPr>
          <w:rFonts w:cs="Arial"/>
          <w:lang w:val="es-ES_tradnl" w:eastAsia="es-ES"/>
        </w:rPr>
      </w:pPr>
      <w:r w:rsidRPr="001F05D7">
        <w:rPr>
          <w:rFonts w:cs="Arial"/>
          <w:lang w:val="es-ES_tradnl" w:eastAsia="es-ES"/>
        </w:rPr>
        <w:t>Nivel de atención a llamadas (ticket) 95%.</w:t>
      </w:r>
    </w:p>
    <w:p w14:paraId="593497DA" w14:textId="77777777" w:rsidR="00B512F3" w:rsidRPr="001F05D7" w:rsidRDefault="001F05D7" w:rsidP="00E87EAA">
      <w:pPr>
        <w:numPr>
          <w:ilvl w:val="0"/>
          <w:numId w:val="29"/>
        </w:numPr>
        <w:spacing w:after="0" w:line="252" w:lineRule="auto"/>
        <w:ind w:left="1134"/>
        <w:contextualSpacing/>
        <w:rPr>
          <w:rFonts w:cs="Arial"/>
          <w:lang w:val="es-ES_tradnl" w:eastAsia="es-ES"/>
        </w:rPr>
      </w:pPr>
      <w:r w:rsidRPr="001F05D7">
        <w:rPr>
          <w:rFonts w:cs="Arial"/>
          <w:lang w:val="es-ES_tradnl" w:eastAsia="es-ES"/>
        </w:rPr>
        <w:t>Porcentaje de abandono en espera menor al 2%.</w:t>
      </w:r>
    </w:p>
    <w:p w14:paraId="51B26C79" w14:textId="77777777" w:rsidR="00B52A91" w:rsidRPr="001F05D7" w:rsidRDefault="001F05D7" w:rsidP="00E87EAA">
      <w:pPr>
        <w:numPr>
          <w:ilvl w:val="0"/>
          <w:numId w:val="29"/>
        </w:numPr>
        <w:spacing w:after="0" w:line="252" w:lineRule="auto"/>
        <w:ind w:left="1134"/>
        <w:contextualSpacing/>
        <w:rPr>
          <w:rFonts w:cs="Arial"/>
          <w:lang w:val="es-ES_tradnl" w:eastAsia="es-ES"/>
        </w:rPr>
      </w:pPr>
      <w:r w:rsidRPr="001F05D7">
        <w:rPr>
          <w:rFonts w:cs="Arial"/>
          <w:lang w:val="es-ES_tradnl" w:eastAsia="es-ES"/>
        </w:rPr>
        <w:t>Porcentaje de tickets atendidos y solucionados 100%.</w:t>
      </w:r>
    </w:p>
    <w:p w14:paraId="44F83579" w14:textId="77777777" w:rsidR="001F05D7" w:rsidRPr="001F05D7" w:rsidRDefault="001F05D7" w:rsidP="00E87EAA">
      <w:pPr>
        <w:numPr>
          <w:ilvl w:val="0"/>
          <w:numId w:val="29"/>
        </w:numPr>
        <w:spacing w:after="0" w:line="252" w:lineRule="auto"/>
        <w:ind w:left="1134"/>
        <w:contextualSpacing/>
        <w:rPr>
          <w:rFonts w:cs="Arial"/>
          <w:lang w:val="es-ES_tradnl" w:eastAsia="es-ES"/>
        </w:rPr>
      </w:pPr>
      <w:r w:rsidRPr="001F05D7">
        <w:rPr>
          <w:rFonts w:cs="Arial"/>
          <w:lang w:val="es-ES_tradnl" w:eastAsia="es-ES"/>
        </w:rPr>
        <w:t>Documentación de tickets 100%.</w:t>
      </w:r>
    </w:p>
    <w:p w14:paraId="012842CB" w14:textId="77777777" w:rsidR="001F05D7" w:rsidRPr="00837A23" w:rsidRDefault="001F05D7" w:rsidP="00E87EAA">
      <w:pPr>
        <w:numPr>
          <w:ilvl w:val="0"/>
          <w:numId w:val="7"/>
        </w:numPr>
        <w:pBdr>
          <w:top w:val="nil"/>
          <w:left w:val="nil"/>
          <w:bottom w:val="nil"/>
          <w:right w:val="nil"/>
          <w:between w:val="nil"/>
        </w:pBdr>
        <w:spacing w:after="0"/>
        <w:ind w:left="714" w:hanging="357"/>
        <w:rPr>
          <w:color w:val="000000"/>
        </w:rPr>
      </w:pPr>
      <w:r w:rsidRPr="00837A23">
        <w:rPr>
          <w:color w:val="000000"/>
        </w:rPr>
        <w:t>La ventana en horas de servicio asistido por agentes telefónicos / ingenieros de servicio deberá ser de 24 horas incluyendo guardias de servicio en días inhábiles</w:t>
      </w:r>
    </w:p>
    <w:p w14:paraId="00972570" w14:textId="77777777" w:rsidR="001F05D7" w:rsidRPr="00837A23" w:rsidRDefault="001F05D7" w:rsidP="00E87EAA">
      <w:pPr>
        <w:numPr>
          <w:ilvl w:val="0"/>
          <w:numId w:val="7"/>
        </w:numPr>
        <w:pBdr>
          <w:top w:val="nil"/>
          <w:left w:val="nil"/>
          <w:bottom w:val="nil"/>
          <w:right w:val="nil"/>
          <w:between w:val="nil"/>
        </w:pBdr>
        <w:spacing w:after="0"/>
        <w:ind w:left="714" w:hanging="357"/>
        <w:rPr>
          <w:color w:val="000000"/>
        </w:rPr>
      </w:pPr>
      <w:r w:rsidRPr="00837A23">
        <w:rPr>
          <w:color w:val="000000"/>
        </w:rPr>
        <w:t>EL PROVEEDOR del servicio deberá instalar la infraestructura y los procesos que permitan determinar mes a mes los resultados de las métricas anteriores.</w:t>
      </w:r>
    </w:p>
    <w:p w14:paraId="4183FC4D" w14:textId="77777777" w:rsidR="001F05D7" w:rsidRPr="00837A23" w:rsidRDefault="001F05D7" w:rsidP="00E87EAA">
      <w:pPr>
        <w:numPr>
          <w:ilvl w:val="0"/>
          <w:numId w:val="7"/>
        </w:numPr>
        <w:pBdr>
          <w:top w:val="nil"/>
          <w:left w:val="nil"/>
          <w:bottom w:val="nil"/>
          <w:right w:val="nil"/>
          <w:between w:val="nil"/>
        </w:pBdr>
        <w:spacing w:after="0"/>
        <w:ind w:left="714" w:hanging="357"/>
        <w:rPr>
          <w:color w:val="000000"/>
        </w:rPr>
      </w:pPr>
      <w:r w:rsidRPr="00837A23">
        <w:rPr>
          <w:color w:val="000000"/>
        </w:rPr>
        <w:lastRenderedPageBreak/>
        <w:t>EL PROVEEDOR deberá garantizar que puede proporcionar la funcionalidad requerida y listada abajo con las herramientas que a su consideración sean las más adecuadas.</w:t>
      </w:r>
    </w:p>
    <w:p w14:paraId="7F72E74D" w14:textId="77777777" w:rsidR="001F05D7" w:rsidRPr="00837A23" w:rsidRDefault="001F05D7" w:rsidP="00E87EAA">
      <w:pPr>
        <w:numPr>
          <w:ilvl w:val="0"/>
          <w:numId w:val="7"/>
        </w:numPr>
        <w:pBdr>
          <w:top w:val="nil"/>
          <w:left w:val="nil"/>
          <w:bottom w:val="nil"/>
          <w:right w:val="nil"/>
          <w:between w:val="nil"/>
        </w:pBdr>
        <w:spacing w:after="0"/>
        <w:ind w:left="714" w:hanging="357"/>
        <w:rPr>
          <w:color w:val="000000"/>
        </w:rPr>
      </w:pPr>
      <w:r w:rsidRPr="00837A23">
        <w:rPr>
          <w:color w:val="000000"/>
        </w:rPr>
        <w:t>Así mismo como mínimo deberá proporcionar la siguiente funcionalidad:</w:t>
      </w:r>
    </w:p>
    <w:p w14:paraId="762077F2" w14:textId="77777777" w:rsidR="001F05D7" w:rsidRPr="00837A23" w:rsidRDefault="001F05D7" w:rsidP="00E87EAA">
      <w:pPr>
        <w:numPr>
          <w:ilvl w:val="0"/>
          <w:numId w:val="29"/>
        </w:numPr>
        <w:spacing w:after="0" w:line="252" w:lineRule="auto"/>
        <w:ind w:left="1134"/>
        <w:contextualSpacing/>
        <w:rPr>
          <w:rFonts w:cs="Arial"/>
          <w:lang w:val="es-ES_tradnl" w:eastAsia="es-ES"/>
        </w:rPr>
      </w:pPr>
      <w:r w:rsidRPr="00837A23">
        <w:rPr>
          <w:rFonts w:cs="Arial"/>
          <w:lang w:val="es-ES_tradnl" w:eastAsia="es-ES"/>
        </w:rPr>
        <w:t xml:space="preserve">Recepción de llamadas. La mesa de ayuda proveerá un número 01800 nacional sin costo para LA ENTIDAD, EL PROVVEDOR </w:t>
      </w:r>
      <w:r w:rsidR="00E87EAA">
        <w:rPr>
          <w:rFonts w:cs="Arial"/>
          <w:lang w:val="es-ES_tradnl" w:eastAsia="es-ES"/>
        </w:rPr>
        <w:t>será el responsable</w:t>
      </w:r>
      <w:r w:rsidRPr="00837A23">
        <w:rPr>
          <w:rFonts w:cs="Arial"/>
          <w:lang w:val="es-ES_tradnl" w:eastAsia="es-ES"/>
        </w:rPr>
        <w:t xml:space="preserve"> </w:t>
      </w:r>
      <w:r w:rsidR="005F5C98">
        <w:rPr>
          <w:rFonts w:cs="Arial"/>
          <w:lang w:val="es-ES_tradnl" w:eastAsia="es-ES"/>
        </w:rPr>
        <w:t>d</w:t>
      </w:r>
      <w:r w:rsidRPr="00837A23">
        <w:rPr>
          <w:rFonts w:cs="Arial"/>
          <w:lang w:val="es-ES_tradnl" w:eastAsia="es-ES"/>
        </w:rPr>
        <w:t>el monitoreo de las llamadas:</w:t>
      </w:r>
    </w:p>
    <w:p w14:paraId="56A66C3C" w14:textId="77777777" w:rsidR="001F05D7" w:rsidRPr="00837A23" w:rsidRDefault="001F05D7" w:rsidP="00E87EAA">
      <w:pPr>
        <w:numPr>
          <w:ilvl w:val="0"/>
          <w:numId w:val="29"/>
        </w:numPr>
        <w:spacing w:after="0" w:line="252" w:lineRule="auto"/>
        <w:ind w:left="1134"/>
        <w:contextualSpacing/>
        <w:rPr>
          <w:rFonts w:cs="Arial"/>
          <w:lang w:val="es-ES_tradnl" w:eastAsia="es-ES"/>
        </w:rPr>
      </w:pPr>
      <w:r w:rsidRPr="00837A23">
        <w:rPr>
          <w:rFonts w:cs="Arial"/>
          <w:lang w:val="es-ES_tradnl" w:eastAsia="es-ES"/>
        </w:rPr>
        <w:t>Duración y origen (número telefónico) de la llamada.</w:t>
      </w:r>
    </w:p>
    <w:p w14:paraId="4993143C" w14:textId="77777777" w:rsidR="001F05D7" w:rsidRPr="00837A23" w:rsidRDefault="001F05D7" w:rsidP="00E87EAA">
      <w:pPr>
        <w:numPr>
          <w:ilvl w:val="0"/>
          <w:numId w:val="29"/>
        </w:numPr>
        <w:spacing w:after="0" w:line="252" w:lineRule="auto"/>
        <w:ind w:left="1134"/>
        <w:contextualSpacing/>
        <w:rPr>
          <w:rFonts w:cs="Arial"/>
          <w:lang w:val="es-ES_tradnl" w:eastAsia="es-ES"/>
        </w:rPr>
      </w:pPr>
      <w:r w:rsidRPr="00837A23">
        <w:rPr>
          <w:rFonts w:cs="Arial"/>
          <w:lang w:val="es-ES_tradnl" w:eastAsia="es-ES"/>
        </w:rPr>
        <w:t>Seguimiento de que agente / técnico de servicio que atendió cada llamada.</w:t>
      </w:r>
    </w:p>
    <w:p w14:paraId="2A7C24DB" w14:textId="77777777" w:rsidR="001F05D7" w:rsidRPr="00837A23" w:rsidRDefault="001F05D7" w:rsidP="00E87EAA">
      <w:pPr>
        <w:numPr>
          <w:ilvl w:val="0"/>
          <w:numId w:val="29"/>
        </w:numPr>
        <w:spacing w:after="0" w:line="252" w:lineRule="auto"/>
        <w:ind w:left="1134"/>
        <w:contextualSpacing/>
        <w:rPr>
          <w:rFonts w:cs="Arial"/>
          <w:lang w:val="es-ES_tradnl" w:eastAsia="es-ES"/>
        </w:rPr>
      </w:pPr>
      <w:r w:rsidRPr="00837A23">
        <w:rPr>
          <w:rFonts w:cs="Arial"/>
          <w:lang w:val="es-ES_tradnl" w:eastAsia="es-ES"/>
        </w:rPr>
        <w:t>Tipificación de motivo de la llamada.</w:t>
      </w:r>
    </w:p>
    <w:p w14:paraId="779E9DFA" w14:textId="77777777" w:rsidR="001F05D7" w:rsidRDefault="001F05D7" w:rsidP="00E87EAA">
      <w:pPr>
        <w:numPr>
          <w:ilvl w:val="0"/>
          <w:numId w:val="29"/>
        </w:numPr>
        <w:spacing w:after="0" w:line="252" w:lineRule="auto"/>
        <w:ind w:left="1134"/>
        <w:contextualSpacing/>
        <w:rPr>
          <w:rFonts w:cs="Arial"/>
          <w:lang w:val="es-ES_tradnl" w:eastAsia="es-ES"/>
        </w:rPr>
      </w:pPr>
      <w:r w:rsidRPr="00837A23">
        <w:rPr>
          <w:rFonts w:cs="Arial"/>
          <w:lang w:val="es-ES_tradnl" w:eastAsia="es-ES"/>
        </w:rPr>
        <w:t>Supervisión “on-line” de la llamada (que el supervisor, gerente o persona autorizada pueda escuchar la llamada mientras es atendida por un agente telefónico).</w:t>
      </w:r>
    </w:p>
    <w:p w14:paraId="1B1F7769" w14:textId="77777777" w:rsidR="00837A23" w:rsidRPr="007A66C2" w:rsidRDefault="00837A23" w:rsidP="00E87EAA">
      <w:pPr>
        <w:numPr>
          <w:ilvl w:val="0"/>
          <w:numId w:val="7"/>
        </w:numPr>
        <w:pBdr>
          <w:top w:val="nil"/>
          <w:left w:val="nil"/>
          <w:bottom w:val="nil"/>
          <w:right w:val="nil"/>
          <w:between w:val="nil"/>
        </w:pBdr>
        <w:spacing w:after="0"/>
        <w:ind w:left="714" w:hanging="357"/>
        <w:rPr>
          <w:color w:val="000000"/>
        </w:rPr>
      </w:pPr>
      <w:r w:rsidRPr="007A66C2">
        <w:rPr>
          <w:color w:val="000000"/>
        </w:rPr>
        <w:t xml:space="preserve">Canales alternos de contacto. EL PROVEEDOR del servicio dará en su solución canales alternos de contacto: </w:t>
      </w:r>
    </w:p>
    <w:p w14:paraId="2134A6BA" w14:textId="77777777" w:rsidR="00837A23" w:rsidRPr="007A66C2" w:rsidRDefault="00837A23"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Correo electrónico.</w:t>
      </w:r>
    </w:p>
    <w:p w14:paraId="7BECEE28" w14:textId="77777777" w:rsidR="00837A23" w:rsidRPr="007A66C2" w:rsidRDefault="00837A23"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Confirmación de recepción vía telefónica o correo.</w:t>
      </w:r>
    </w:p>
    <w:p w14:paraId="4B796466" w14:textId="77777777" w:rsidR="00837A23" w:rsidRPr="007A66C2" w:rsidRDefault="00837A23"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Portal web con página funcional para el ingreso de reportes.</w:t>
      </w:r>
    </w:p>
    <w:p w14:paraId="0B0D7E3E" w14:textId="77777777" w:rsidR="00837A23" w:rsidRPr="007A66C2" w:rsidRDefault="00837A23"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Recepción, gestión y asignación a agentes telefónicos e ingenieros de servicio para la atención de tickets registrados vía web.</w:t>
      </w:r>
    </w:p>
    <w:p w14:paraId="1FB0B431" w14:textId="77777777" w:rsidR="00837A23" w:rsidRPr="007A66C2" w:rsidRDefault="00837A23"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Asignación del ticket en línea automáticos provenientes del centro de monitoreo del EL PROVEEDOR.</w:t>
      </w:r>
    </w:p>
    <w:p w14:paraId="58FD80F5" w14:textId="77777777" w:rsidR="00837A23" w:rsidRPr="007A66C2" w:rsidRDefault="00837A23"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Administración de tickets.</w:t>
      </w:r>
    </w:p>
    <w:p w14:paraId="104929F2" w14:textId="77777777" w:rsidR="007A66C2" w:rsidRPr="007A66C2" w:rsidRDefault="007A66C2" w:rsidP="00E87EAA">
      <w:pPr>
        <w:numPr>
          <w:ilvl w:val="0"/>
          <w:numId w:val="7"/>
        </w:numPr>
        <w:pBdr>
          <w:top w:val="nil"/>
          <w:left w:val="nil"/>
          <w:bottom w:val="nil"/>
          <w:right w:val="nil"/>
          <w:between w:val="nil"/>
        </w:pBdr>
        <w:spacing w:after="0"/>
        <w:ind w:left="714" w:hanging="357"/>
        <w:rPr>
          <w:color w:val="000000"/>
        </w:rPr>
      </w:pPr>
      <w:r w:rsidRPr="007A66C2">
        <w:rPr>
          <w:color w:val="000000"/>
        </w:rPr>
        <w:t>Registro de incidencias (tickets).</w:t>
      </w:r>
    </w:p>
    <w:p w14:paraId="61DAF4D1" w14:textId="77777777" w:rsidR="007A66C2" w:rsidRPr="007A66C2" w:rsidRDefault="007A66C2"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Asignación, administración, seguimiento y cierre de tickets.</w:t>
      </w:r>
    </w:p>
    <w:p w14:paraId="27EECFD7" w14:textId="77777777" w:rsidR="007A66C2" w:rsidRPr="007A66C2" w:rsidRDefault="007A66C2"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 xml:space="preserve">Consulta de estatus de avance de tickets auto asistida, es decir que, ingresando el número de ticket vía telefónica o vía web, pueda obtenerse de forma automática el estatus del ticket, sin necesidad de contactar a un agente o ingeniero de servicio. </w:t>
      </w:r>
    </w:p>
    <w:p w14:paraId="0FA843C0" w14:textId="77777777" w:rsidR="007A66C2" w:rsidRPr="007A66C2" w:rsidRDefault="007A66C2"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Escalamiento y transferencia de llamada e información del ticket a otro agente / ingeniero de servicio, especialista, o supervisor, de acuerdo a los procesos de atención definidos y a los procesos de escalamiento.</w:t>
      </w:r>
    </w:p>
    <w:p w14:paraId="453BCBA8" w14:textId="77777777" w:rsidR="007A66C2" w:rsidRPr="007A66C2" w:rsidRDefault="007A66C2"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Tipificación de tickets.</w:t>
      </w:r>
    </w:p>
    <w:p w14:paraId="2200BAA2" w14:textId="77777777" w:rsidR="007A66C2" w:rsidRPr="007A66C2" w:rsidRDefault="007A66C2"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Identificación de tickets relacionados.</w:t>
      </w:r>
    </w:p>
    <w:p w14:paraId="1104A116" w14:textId="77777777" w:rsidR="00837A23" w:rsidRDefault="007A66C2" w:rsidP="00E87EAA">
      <w:pPr>
        <w:numPr>
          <w:ilvl w:val="0"/>
          <w:numId w:val="29"/>
        </w:numPr>
        <w:spacing w:after="0" w:line="252" w:lineRule="auto"/>
        <w:ind w:left="1134"/>
        <w:contextualSpacing/>
        <w:rPr>
          <w:rFonts w:cs="Arial"/>
          <w:lang w:val="es-ES_tradnl" w:eastAsia="es-ES"/>
        </w:rPr>
      </w:pPr>
      <w:r w:rsidRPr="007A66C2">
        <w:rPr>
          <w:rFonts w:cs="Arial"/>
          <w:lang w:val="es-ES_tradnl" w:eastAsia="es-ES"/>
        </w:rPr>
        <w:t>Estadísticas por tipo de ticket, usuario, horario.</w:t>
      </w:r>
    </w:p>
    <w:p w14:paraId="79A4805C" w14:textId="77777777" w:rsidR="007A66C2" w:rsidRPr="007A66C2" w:rsidRDefault="007A66C2" w:rsidP="00E87EAA">
      <w:pPr>
        <w:numPr>
          <w:ilvl w:val="0"/>
          <w:numId w:val="7"/>
        </w:numPr>
        <w:pBdr>
          <w:top w:val="nil"/>
          <w:left w:val="nil"/>
          <w:bottom w:val="nil"/>
          <w:right w:val="nil"/>
          <w:between w:val="nil"/>
        </w:pBdr>
        <w:spacing w:after="0"/>
        <w:ind w:left="714" w:hanging="357"/>
        <w:rPr>
          <w:color w:val="000000"/>
        </w:rPr>
      </w:pPr>
      <w:r w:rsidRPr="007A66C2">
        <w:rPr>
          <w:color w:val="000000"/>
        </w:rPr>
        <w:t xml:space="preserve">Base de conocimiento. EL PROVEEDOR del servicio deberá llevar un registro histórico de reportes “tickets” generados, clasificados, para formar la base de conocimientos y experiencia que sirva a los propios ingenieros de soporte y servicio en la optimización de sus funciones: </w:t>
      </w:r>
    </w:p>
    <w:p w14:paraId="36DD528B" w14:textId="77777777" w:rsidR="007A66C2" w:rsidRPr="00174BE6" w:rsidRDefault="007A66C2" w:rsidP="00E87EAA">
      <w:pPr>
        <w:numPr>
          <w:ilvl w:val="0"/>
          <w:numId w:val="29"/>
        </w:numPr>
        <w:spacing w:after="0" w:line="252" w:lineRule="auto"/>
        <w:ind w:left="1134"/>
        <w:contextualSpacing/>
        <w:rPr>
          <w:rFonts w:cs="Arial"/>
          <w:lang w:val="es-ES_tradnl" w:eastAsia="es-ES"/>
        </w:rPr>
      </w:pPr>
      <w:bookmarkStart w:id="134" w:name="_Toc437206520"/>
      <w:bookmarkStart w:id="135" w:name="_Toc439094884"/>
      <w:r w:rsidRPr="00174BE6">
        <w:rPr>
          <w:rFonts w:cs="Arial"/>
          <w:lang w:val="es-ES_tradnl" w:eastAsia="es-ES"/>
        </w:rPr>
        <w:t>Creación, consolidación, integración, administración, actualización y consulta de conocimientos adquiridos utilizando tanto estructuras documentales, como herramientas y repositorios informáticos que contengan dicha información.</w:t>
      </w:r>
      <w:bookmarkEnd w:id="134"/>
      <w:bookmarkEnd w:id="135"/>
    </w:p>
    <w:p w14:paraId="63B4618E" w14:textId="77777777" w:rsidR="007A66C2" w:rsidRPr="00174BE6" w:rsidRDefault="007A66C2" w:rsidP="00E87EAA">
      <w:pPr>
        <w:numPr>
          <w:ilvl w:val="0"/>
          <w:numId w:val="29"/>
        </w:numPr>
        <w:spacing w:after="0" w:line="252" w:lineRule="auto"/>
        <w:ind w:left="1134"/>
        <w:contextualSpacing/>
        <w:rPr>
          <w:rFonts w:cs="Arial"/>
          <w:lang w:val="es-ES_tradnl" w:eastAsia="es-ES"/>
        </w:rPr>
      </w:pPr>
      <w:bookmarkStart w:id="136" w:name="_Toc437206521"/>
      <w:bookmarkStart w:id="137" w:name="_Toc439094885"/>
      <w:r w:rsidRPr="00174BE6">
        <w:rPr>
          <w:rFonts w:cs="Arial"/>
          <w:lang w:val="es-ES_tradnl" w:eastAsia="es-ES"/>
        </w:rPr>
        <w:t>Preguntas frecuentes.</w:t>
      </w:r>
      <w:bookmarkEnd w:id="136"/>
      <w:bookmarkEnd w:id="137"/>
    </w:p>
    <w:p w14:paraId="1A0F743B" w14:textId="77777777" w:rsidR="007A66C2" w:rsidRPr="00174BE6" w:rsidRDefault="007A66C2" w:rsidP="00E87EAA">
      <w:pPr>
        <w:numPr>
          <w:ilvl w:val="0"/>
          <w:numId w:val="29"/>
        </w:numPr>
        <w:spacing w:after="0" w:line="252" w:lineRule="auto"/>
        <w:ind w:left="1134"/>
        <w:contextualSpacing/>
        <w:rPr>
          <w:rFonts w:cs="Arial"/>
          <w:lang w:val="es-ES_tradnl" w:eastAsia="es-ES"/>
        </w:rPr>
      </w:pPr>
      <w:bookmarkStart w:id="138" w:name="_Toc437206522"/>
      <w:bookmarkStart w:id="139" w:name="_Toc439094886"/>
      <w:r w:rsidRPr="00174BE6">
        <w:rPr>
          <w:rFonts w:cs="Arial"/>
          <w:lang w:val="es-ES_tradnl" w:eastAsia="es-ES"/>
        </w:rPr>
        <w:lastRenderedPageBreak/>
        <w:t>Integración de tickets con las soluciones almacenadas en la base de conocimientos.</w:t>
      </w:r>
      <w:bookmarkEnd w:id="138"/>
      <w:bookmarkEnd w:id="139"/>
    </w:p>
    <w:p w14:paraId="5DEAC7A2" w14:textId="77777777" w:rsidR="007A66C2" w:rsidRPr="00174BE6" w:rsidRDefault="007A66C2" w:rsidP="00E87EAA">
      <w:pPr>
        <w:numPr>
          <w:ilvl w:val="0"/>
          <w:numId w:val="29"/>
        </w:numPr>
        <w:spacing w:after="0" w:line="252" w:lineRule="auto"/>
        <w:ind w:left="1134"/>
        <w:contextualSpacing/>
        <w:rPr>
          <w:rFonts w:cs="Arial"/>
          <w:lang w:val="es-ES_tradnl" w:eastAsia="es-ES"/>
        </w:rPr>
      </w:pPr>
      <w:bookmarkStart w:id="140" w:name="_Toc437206523"/>
      <w:bookmarkStart w:id="141" w:name="_Toc439094887"/>
      <w:r w:rsidRPr="00174BE6">
        <w:rPr>
          <w:rFonts w:cs="Arial"/>
          <w:lang w:val="es-ES_tradnl" w:eastAsia="es-ES"/>
        </w:rPr>
        <w:t>Facilidad y rapidez de uso para que los asesores / ingeniero de servicio, la utilicen como un medio de soporte de primer nivel.</w:t>
      </w:r>
      <w:bookmarkEnd w:id="140"/>
      <w:bookmarkEnd w:id="141"/>
    </w:p>
    <w:p w14:paraId="12F987A4" w14:textId="77777777" w:rsidR="007A66C2" w:rsidRPr="00174BE6" w:rsidRDefault="007A66C2" w:rsidP="00E87EAA">
      <w:pPr>
        <w:numPr>
          <w:ilvl w:val="0"/>
          <w:numId w:val="29"/>
        </w:numPr>
        <w:spacing w:after="0" w:line="252" w:lineRule="auto"/>
        <w:ind w:left="1134"/>
        <w:contextualSpacing/>
        <w:rPr>
          <w:rFonts w:cs="Arial"/>
          <w:lang w:val="es-ES_tradnl" w:eastAsia="es-ES"/>
        </w:rPr>
      </w:pPr>
      <w:bookmarkStart w:id="142" w:name="_Toc437206524"/>
      <w:bookmarkStart w:id="143" w:name="_Toc439094888"/>
      <w:r w:rsidRPr="00174BE6">
        <w:rPr>
          <w:rFonts w:cs="Arial"/>
          <w:lang w:val="es-ES_tradnl" w:eastAsia="es-ES"/>
        </w:rPr>
        <w:t>Información actualizada.</w:t>
      </w:r>
      <w:bookmarkEnd w:id="142"/>
      <w:bookmarkEnd w:id="143"/>
    </w:p>
    <w:p w14:paraId="09D566BD" w14:textId="77777777" w:rsidR="007A66C2" w:rsidRDefault="007A66C2" w:rsidP="00E87EAA">
      <w:pPr>
        <w:numPr>
          <w:ilvl w:val="0"/>
          <w:numId w:val="29"/>
        </w:numPr>
        <w:spacing w:after="0" w:line="252" w:lineRule="auto"/>
        <w:ind w:left="1134"/>
        <w:contextualSpacing/>
        <w:rPr>
          <w:rFonts w:cs="Arial"/>
          <w:lang w:val="es-ES_tradnl" w:eastAsia="es-ES"/>
        </w:rPr>
      </w:pPr>
      <w:bookmarkStart w:id="144" w:name="_Toc437206525"/>
      <w:bookmarkStart w:id="145" w:name="_Toc439094889"/>
      <w:r w:rsidRPr="00174BE6">
        <w:rPr>
          <w:rFonts w:cs="Arial"/>
          <w:lang w:val="es-ES_tradnl" w:eastAsia="es-ES"/>
        </w:rPr>
        <w:t>El acceso a esta información deberá ser en forma restringida a usuarios autorizados por LA ENTIDAD.</w:t>
      </w:r>
      <w:bookmarkEnd w:id="144"/>
      <w:bookmarkEnd w:id="145"/>
    </w:p>
    <w:p w14:paraId="5AD31110" w14:textId="77777777" w:rsidR="00174BE6" w:rsidRPr="00E87EAA" w:rsidRDefault="00174BE6" w:rsidP="00E87EAA">
      <w:pPr>
        <w:numPr>
          <w:ilvl w:val="0"/>
          <w:numId w:val="7"/>
        </w:numPr>
        <w:pBdr>
          <w:top w:val="nil"/>
          <w:left w:val="nil"/>
          <w:bottom w:val="nil"/>
          <w:right w:val="nil"/>
          <w:between w:val="nil"/>
        </w:pBdr>
        <w:spacing w:after="0"/>
        <w:ind w:left="714" w:hanging="357"/>
        <w:rPr>
          <w:color w:val="000000"/>
        </w:rPr>
      </w:pPr>
      <w:r w:rsidRPr="00E87EAA">
        <w:rPr>
          <w:color w:val="000000"/>
        </w:rPr>
        <w:t>Para la función específica de la Mesa de Ayuda, EL PROVEEDOR del servicio deberá considerar como parte integral del diseño de su solución, las especificaciones solicitadas en este anexo, así como al menos considerar como elementos a proveer para éste servicio los siguientes:</w:t>
      </w:r>
    </w:p>
    <w:p w14:paraId="6E4279B0" w14:textId="77777777" w:rsidR="00174BE6" w:rsidRPr="00E87EAA" w:rsidRDefault="00174BE6" w:rsidP="00E87EAA">
      <w:pPr>
        <w:numPr>
          <w:ilvl w:val="0"/>
          <w:numId w:val="29"/>
        </w:numPr>
        <w:spacing w:after="0" w:line="252" w:lineRule="auto"/>
        <w:ind w:left="1134"/>
        <w:contextualSpacing/>
        <w:rPr>
          <w:rFonts w:cs="Arial"/>
          <w:lang w:val="es-ES_tradnl" w:eastAsia="es-ES"/>
        </w:rPr>
      </w:pPr>
      <w:r w:rsidRPr="00E87EAA">
        <w:rPr>
          <w:rFonts w:cs="Arial"/>
          <w:lang w:val="es-ES_tradnl" w:eastAsia="es-ES"/>
        </w:rPr>
        <w:t>Recursos de personal.</w:t>
      </w:r>
    </w:p>
    <w:p w14:paraId="07433DD7" w14:textId="77777777" w:rsidR="00174BE6" w:rsidRPr="00E87EAA" w:rsidRDefault="00174BE6" w:rsidP="00E87EAA">
      <w:pPr>
        <w:numPr>
          <w:ilvl w:val="0"/>
          <w:numId w:val="29"/>
        </w:numPr>
        <w:spacing w:after="0" w:line="252" w:lineRule="auto"/>
        <w:ind w:left="1134"/>
        <w:contextualSpacing/>
        <w:rPr>
          <w:rFonts w:cs="Arial"/>
          <w:lang w:val="es-ES_tradnl" w:eastAsia="es-ES"/>
        </w:rPr>
      </w:pPr>
      <w:r w:rsidRPr="00E87EAA">
        <w:rPr>
          <w:rFonts w:cs="Arial"/>
          <w:lang w:val="es-ES_tradnl" w:eastAsia="es-ES"/>
        </w:rPr>
        <w:t>Proporcionará atención en primer nivel de técnicos e ingenieros de servicio de perfil básico con capacidades de diagnóstico oportuno y eficiente.</w:t>
      </w:r>
    </w:p>
    <w:p w14:paraId="39A81FF9" w14:textId="77777777" w:rsidR="00174BE6" w:rsidRPr="00E87EAA" w:rsidRDefault="00174BE6" w:rsidP="00E87EAA">
      <w:pPr>
        <w:numPr>
          <w:ilvl w:val="0"/>
          <w:numId w:val="29"/>
        </w:numPr>
        <w:spacing w:after="0" w:line="252" w:lineRule="auto"/>
        <w:ind w:left="1134"/>
        <w:contextualSpacing/>
        <w:rPr>
          <w:rFonts w:cs="Arial"/>
          <w:lang w:val="es-ES_tradnl" w:eastAsia="es-ES"/>
        </w:rPr>
      </w:pPr>
      <w:r w:rsidRPr="00E87EAA">
        <w:rPr>
          <w:rFonts w:cs="Arial"/>
          <w:lang w:val="es-ES_tradnl" w:eastAsia="es-ES"/>
        </w:rPr>
        <w:t>Proporcionará atención en segundo nivel de especialistas técnicos en las plataformas de hardware y software que soportan los servicios solicitados, así como en la infraestructura de LA ENTIDAD y aquella aportada por EL PROVEEDOR.</w:t>
      </w:r>
    </w:p>
    <w:p w14:paraId="01DF5626" w14:textId="77777777" w:rsidR="007A66C2" w:rsidRPr="00E87EAA" w:rsidRDefault="00174BE6" w:rsidP="00E87EAA">
      <w:pPr>
        <w:numPr>
          <w:ilvl w:val="0"/>
          <w:numId w:val="29"/>
        </w:numPr>
        <w:spacing w:after="0" w:line="252" w:lineRule="auto"/>
        <w:ind w:left="1134"/>
        <w:contextualSpacing/>
        <w:rPr>
          <w:rFonts w:cs="Arial"/>
          <w:lang w:val="es-ES_tradnl" w:eastAsia="es-ES"/>
        </w:rPr>
      </w:pPr>
      <w:r w:rsidRPr="00E87EAA">
        <w:rPr>
          <w:rFonts w:cs="Arial"/>
          <w:lang w:val="es-ES_tradnl" w:eastAsia="es-ES"/>
        </w:rPr>
        <w:t>Debe contar con un mecanismo de comunicación, integración y gestión con el tercer niel de servicio (especialistas y proveedores de hardware, software y suministros necesarios) para soportar los servicios solicitados garantizando un escalamiento automático y atención oportuna.</w:t>
      </w:r>
    </w:p>
    <w:p w14:paraId="6FF8963E" w14:textId="77777777" w:rsidR="00174BE6" w:rsidRPr="00E87EAA" w:rsidRDefault="00174BE6" w:rsidP="00E87EAA">
      <w:pPr>
        <w:numPr>
          <w:ilvl w:val="0"/>
          <w:numId w:val="29"/>
        </w:numPr>
        <w:spacing w:after="0" w:line="252" w:lineRule="auto"/>
        <w:ind w:left="1134"/>
        <w:contextualSpacing/>
        <w:rPr>
          <w:rFonts w:cs="Arial"/>
          <w:lang w:val="es-ES_tradnl" w:eastAsia="es-ES"/>
        </w:rPr>
      </w:pPr>
      <w:r w:rsidRPr="00E87EAA">
        <w:rPr>
          <w:rFonts w:cs="Arial"/>
          <w:lang w:val="es-ES_tradnl" w:eastAsia="es-ES"/>
        </w:rPr>
        <w:t>Deberá integrarse con otros procesos de servicios de ITIL (p.e. administración del cambio, administración de niveles de servicio, administración de la disponibilidad, administración de problemas y administración de continuidad del servicio, administración de la configuración).</w:t>
      </w:r>
    </w:p>
    <w:p w14:paraId="17750683" w14:textId="77777777" w:rsidR="00E87EAA" w:rsidRPr="005F5C98" w:rsidRDefault="005F5C98" w:rsidP="005F5C98">
      <w:pPr>
        <w:pStyle w:val="Ttulo2"/>
        <w:numPr>
          <w:ilvl w:val="1"/>
          <w:numId w:val="22"/>
        </w:numPr>
        <w:ind w:hanging="576"/>
        <w:rPr>
          <w:rFonts w:cs="Arial"/>
          <w:szCs w:val="24"/>
          <w:lang w:val="es-ES_tradnl" w:eastAsia="es-ES"/>
        </w:rPr>
      </w:pPr>
      <w:bookmarkStart w:id="146" w:name="_Toc21016249"/>
      <w:r w:rsidRPr="005F5C98">
        <w:rPr>
          <w:rFonts w:cs="Arial"/>
          <w:bCs/>
          <w:color w:val="000000"/>
          <w:szCs w:val="24"/>
          <w:lang w:val="es-ES" w:eastAsia="es-ES"/>
        </w:rPr>
        <w:t>Administración de la Mesa de Servicio</w:t>
      </w:r>
      <w:r w:rsidRPr="005F5C98">
        <w:rPr>
          <w:rFonts w:cs="Arial"/>
          <w:bCs/>
          <w:szCs w:val="24"/>
          <w:lang w:val="es-ES_tradnl" w:eastAsia="es-ES"/>
        </w:rPr>
        <w:t xml:space="preserve"> R</w:t>
      </w:r>
      <w:r w:rsidRPr="005F5C98">
        <w:rPr>
          <w:rFonts w:cs="Arial"/>
          <w:bCs/>
          <w:spacing w:val="-1"/>
          <w:szCs w:val="24"/>
          <w:lang w:val="es-ES_tradnl" w:eastAsia="es-ES"/>
        </w:rPr>
        <w:t>E</w:t>
      </w:r>
      <w:r w:rsidRPr="005F5C98">
        <w:rPr>
          <w:rFonts w:cs="Arial"/>
          <w:bCs/>
          <w:spacing w:val="1"/>
          <w:szCs w:val="24"/>
          <w:lang w:val="es-ES_tradnl" w:eastAsia="es-ES"/>
        </w:rPr>
        <w:t>Q</w:t>
      </w:r>
      <w:r w:rsidRPr="005F5C98">
        <w:rPr>
          <w:rFonts w:cs="Arial"/>
          <w:bCs/>
          <w:szCs w:val="24"/>
          <w:lang w:val="es-ES_tradnl" w:eastAsia="es-ES"/>
        </w:rPr>
        <w:t>U</w:t>
      </w:r>
      <w:r w:rsidRPr="005F5C98">
        <w:rPr>
          <w:rFonts w:cs="Arial"/>
          <w:bCs/>
          <w:spacing w:val="2"/>
          <w:szCs w:val="24"/>
          <w:lang w:val="es-ES_tradnl" w:eastAsia="es-ES"/>
        </w:rPr>
        <w:t>E</w:t>
      </w:r>
      <w:r w:rsidRPr="005F5C98">
        <w:rPr>
          <w:rFonts w:cs="Arial"/>
          <w:bCs/>
          <w:szCs w:val="24"/>
          <w:lang w:val="es-ES_tradnl" w:eastAsia="es-ES"/>
        </w:rPr>
        <w:t>RI</w:t>
      </w:r>
      <w:r w:rsidRPr="005F5C98">
        <w:rPr>
          <w:rFonts w:cs="Arial"/>
          <w:bCs/>
          <w:spacing w:val="4"/>
          <w:szCs w:val="24"/>
          <w:lang w:val="es-ES_tradnl" w:eastAsia="es-ES"/>
        </w:rPr>
        <w:t>M</w:t>
      </w:r>
      <w:r w:rsidRPr="005F5C98">
        <w:rPr>
          <w:rFonts w:cs="Arial"/>
          <w:bCs/>
          <w:szCs w:val="24"/>
          <w:lang w:val="es-ES_tradnl" w:eastAsia="es-ES"/>
        </w:rPr>
        <w:t>I</w:t>
      </w:r>
      <w:r w:rsidRPr="005F5C98">
        <w:rPr>
          <w:rFonts w:cs="Arial"/>
          <w:bCs/>
          <w:spacing w:val="-1"/>
          <w:szCs w:val="24"/>
          <w:lang w:val="es-ES_tradnl" w:eastAsia="es-ES"/>
        </w:rPr>
        <w:t>E</w:t>
      </w:r>
      <w:r w:rsidRPr="005F5C98">
        <w:rPr>
          <w:rFonts w:cs="Arial"/>
          <w:bCs/>
          <w:szCs w:val="24"/>
          <w:lang w:val="es-ES_tradnl" w:eastAsia="es-ES"/>
        </w:rPr>
        <w:t>N</w:t>
      </w:r>
      <w:r w:rsidRPr="005F5C98">
        <w:rPr>
          <w:rFonts w:cs="Arial"/>
          <w:bCs/>
          <w:spacing w:val="3"/>
          <w:szCs w:val="24"/>
          <w:lang w:val="es-ES_tradnl" w:eastAsia="es-ES"/>
        </w:rPr>
        <w:t>T</w:t>
      </w:r>
      <w:r w:rsidRPr="005F5C98">
        <w:rPr>
          <w:rFonts w:cs="Arial"/>
          <w:bCs/>
          <w:spacing w:val="1"/>
          <w:szCs w:val="24"/>
          <w:lang w:val="es-ES_tradnl" w:eastAsia="es-ES"/>
        </w:rPr>
        <w:t>O</w:t>
      </w:r>
      <w:r w:rsidRPr="005F5C98">
        <w:rPr>
          <w:rFonts w:cs="Arial"/>
          <w:bCs/>
          <w:szCs w:val="24"/>
          <w:lang w:val="es-ES_tradnl" w:eastAsia="es-ES"/>
        </w:rPr>
        <w:t>S</w:t>
      </w:r>
      <w:r w:rsidRPr="005F5C98">
        <w:rPr>
          <w:rFonts w:cs="Arial"/>
          <w:bCs/>
          <w:spacing w:val="-18"/>
          <w:szCs w:val="24"/>
          <w:lang w:val="es-ES_tradnl" w:eastAsia="es-ES"/>
        </w:rPr>
        <w:t xml:space="preserve"> </w:t>
      </w:r>
      <w:r w:rsidRPr="005F5C98">
        <w:rPr>
          <w:rFonts w:cs="Arial"/>
          <w:bCs/>
          <w:spacing w:val="1"/>
          <w:szCs w:val="24"/>
          <w:lang w:val="es-ES_tradnl" w:eastAsia="es-ES"/>
        </w:rPr>
        <w:t>O</w:t>
      </w:r>
      <w:r w:rsidRPr="005F5C98">
        <w:rPr>
          <w:rFonts w:cs="Arial"/>
          <w:bCs/>
          <w:szCs w:val="24"/>
          <w:lang w:val="es-ES_tradnl" w:eastAsia="es-ES"/>
        </w:rPr>
        <w:t>B</w:t>
      </w:r>
      <w:r w:rsidRPr="005F5C98">
        <w:rPr>
          <w:rFonts w:cs="Arial"/>
          <w:bCs/>
          <w:spacing w:val="1"/>
          <w:szCs w:val="24"/>
          <w:lang w:val="es-ES_tradnl" w:eastAsia="es-ES"/>
        </w:rPr>
        <w:t>L</w:t>
      </w:r>
      <w:r w:rsidRPr="005F5C98">
        <w:rPr>
          <w:rFonts w:cs="Arial"/>
          <w:bCs/>
          <w:szCs w:val="24"/>
          <w:lang w:val="es-ES_tradnl" w:eastAsia="es-ES"/>
        </w:rPr>
        <w:t>I</w:t>
      </w:r>
      <w:r w:rsidRPr="005F5C98">
        <w:rPr>
          <w:rFonts w:cs="Arial"/>
          <w:bCs/>
          <w:spacing w:val="3"/>
          <w:szCs w:val="24"/>
          <w:lang w:val="es-ES_tradnl" w:eastAsia="es-ES"/>
        </w:rPr>
        <w:t>G</w:t>
      </w:r>
      <w:r w:rsidRPr="005F5C98">
        <w:rPr>
          <w:rFonts w:cs="Arial"/>
          <w:bCs/>
          <w:spacing w:val="-7"/>
          <w:szCs w:val="24"/>
          <w:lang w:val="es-ES_tradnl" w:eastAsia="es-ES"/>
        </w:rPr>
        <w:t>A</w:t>
      </w:r>
      <w:r w:rsidRPr="005F5C98">
        <w:rPr>
          <w:rFonts w:cs="Arial"/>
          <w:bCs/>
          <w:spacing w:val="3"/>
          <w:szCs w:val="24"/>
          <w:lang w:val="es-ES_tradnl" w:eastAsia="es-ES"/>
        </w:rPr>
        <w:t>T</w:t>
      </w:r>
      <w:r w:rsidRPr="005F5C98">
        <w:rPr>
          <w:rFonts w:cs="Arial"/>
          <w:bCs/>
          <w:spacing w:val="1"/>
          <w:szCs w:val="24"/>
          <w:lang w:val="es-ES_tradnl" w:eastAsia="es-ES"/>
        </w:rPr>
        <w:t>O</w:t>
      </w:r>
      <w:r w:rsidRPr="005F5C98">
        <w:rPr>
          <w:rFonts w:cs="Arial"/>
          <w:bCs/>
          <w:szCs w:val="24"/>
          <w:lang w:val="es-ES_tradnl" w:eastAsia="es-ES"/>
        </w:rPr>
        <w:t>RI</w:t>
      </w:r>
      <w:r w:rsidRPr="005F5C98">
        <w:rPr>
          <w:rFonts w:cs="Arial"/>
          <w:bCs/>
          <w:spacing w:val="1"/>
          <w:szCs w:val="24"/>
          <w:lang w:val="es-ES_tradnl" w:eastAsia="es-ES"/>
        </w:rPr>
        <w:t>O</w:t>
      </w:r>
      <w:r w:rsidRPr="005F5C98">
        <w:rPr>
          <w:rFonts w:cs="Arial"/>
          <w:bCs/>
          <w:szCs w:val="24"/>
          <w:lang w:val="es-ES_tradnl" w:eastAsia="es-ES"/>
        </w:rPr>
        <w:t>S</w:t>
      </w:r>
      <w:bookmarkEnd w:id="146"/>
    </w:p>
    <w:p w14:paraId="7F8780E4" w14:textId="77777777" w:rsidR="00E87EAA" w:rsidRPr="007C16E8" w:rsidRDefault="005F5C98" w:rsidP="007C16E8">
      <w:pPr>
        <w:numPr>
          <w:ilvl w:val="0"/>
          <w:numId w:val="7"/>
        </w:numPr>
        <w:pBdr>
          <w:top w:val="nil"/>
          <w:left w:val="nil"/>
          <w:bottom w:val="nil"/>
          <w:right w:val="nil"/>
          <w:between w:val="nil"/>
        </w:pBdr>
        <w:spacing w:after="0"/>
        <w:ind w:left="714" w:hanging="357"/>
        <w:rPr>
          <w:color w:val="000000"/>
        </w:rPr>
      </w:pPr>
      <w:r w:rsidRPr="007C16E8">
        <w:rPr>
          <w:color w:val="000000"/>
        </w:rPr>
        <w:t>La administración de incidentes, por medio de la asignación de líneas de acceso de llamadas sin costo para LA ENTIDAD para recibir reportes de incidentes.</w:t>
      </w:r>
    </w:p>
    <w:p w14:paraId="0C68989A" w14:textId="77777777" w:rsidR="005F5C98" w:rsidRPr="007C16E8" w:rsidRDefault="005F5C98" w:rsidP="007C16E8">
      <w:pPr>
        <w:numPr>
          <w:ilvl w:val="0"/>
          <w:numId w:val="7"/>
        </w:numPr>
        <w:pBdr>
          <w:top w:val="nil"/>
          <w:left w:val="nil"/>
          <w:bottom w:val="nil"/>
          <w:right w:val="nil"/>
          <w:between w:val="nil"/>
        </w:pBdr>
        <w:spacing w:after="0"/>
        <w:ind w:left="714" w:hanging="357"/>
        <w:rPr>
          <w:color w:val="000000"/>
        </w:rPr>
      </w:pPr>
      <w:r w:rsidRPr="007C16E8">
        <w:rPr>
          <w:color w:val="000000"/>
        </w:rPr>
        <w:t>La mesa de ayuda deberá manejar actividades relacionadas con un número básico de procesos ITIL.</w:t>
      </w:r>
    </w:p>
    <w:p w14:paraId="23B30378" w14:textId="77777777" w:rsidR="005F5C98" w:rsidRPr="007C16E8" w:rsidRDefault="005F5C98" w:rsidP="007C16E8">
      <w:pPr>
        <w:numPr>
          <w:ilvl w:val="0"/>
          <w:numId w:val="7"/>
        </w:numPr>
        <w:pBdr>
          <w:top w:val="nil"/>
          <w:left w:val="nil"/>
          <w:bottom w:val="nil"/>
          <w:right w:val="nil"/>
          <w:between w:val="nil"/>
        </w:pBdr>
        <w:spacing w:after="0"/>
        <w:ind w:left="714" w:hanging="357"/>
        <w:rPr>
          <w:color w:val="000000"/>
        </w:rPr>
      </w:pPr>
      <w:r w:rsidRPr="007C16E8">
        <w:rPr>
          <w:color w:val="000000"/>
        </w:rPr>
        <w:t>Administración de incidentes. Coordinación de actividades de terceros involucrados en el manejo de incidentes.</w:t>
      </w:r>
    </w:p>
    <w:p w14:paraId="2598DCED" w14:textId="77777777" w:rsidR="00B52A91" w:rsidRPr="007C16E8" w:rsidRDefault="005F5C98" w:rsidP="007C16E8">
      <w:pPr>
        <w:numPr>
          <w:ilvl w:val="0"/>
          <w:numId w:val="7"/>
        </w:numPr>
        <w:pBdr>
          <w:top w:val="nil"/>
          <w:left w:val="nil"/>
          <w:bottom w:val="nil"/>
          <w:right w:val="nil"/>
          <w:between w:val="nil"/>
        </w:pBdr>
        <w:spacing w:after="0"/>
        <w:ind w:left="714" w:hanging="357"/>
        <w:rPr>
          <w:color w:val="000000"/>
        </w:rPr>
      </w:pPr>
      <w:r w:rsidRPr="007C16E8">
        <w:rPr>
          <w:color w:val="000000"/>
        </w:rPr>
        <w:t>Administración de versiones y administración de cambios. Con la responsabilidad de controlar las instalaciones de software y hardware.</w:t>
      </w:r>
    </w:p>
    <w:p w14:paraId="74602AC3" w14:textId="77777777" w:rsidR="005F5C98" w:rsidRPr="007C16E8" w:rsidRDefault="005F5C98" w:rsidP="007C16E8">
      <w:pPr>
        <w:numPr>
          <w:ilvl w:val="0"/>
          <w:numId w:val="7"/>
        </w:numPr>
        <w:pBdr>
          <w:top w:val="nil"/>
          <w:left w:val="nil"/>
          <w:bottom w:val="nil"/>
          <w:right w:val="nil"/>
          <w:between w:val="nil"/>
        </w:pBdr>
        <w:spacing w:after="0"/>
        <w:ind w:left="714" w:hanging="357"/>
        <w:rPr>
          <w:color w:val="000000"/>
        </w:rPr>
      </w:pPr>
      <w:r w:rsidRPr="007C16E8">
        <w:rPr>
          <w:color w:val="000000"/>
        </w:rPr>
        <w:t>Administración de la configuración. Puede tomar actividades relacionadas con pedidos estándar, como la instalación de conexiones LAN, y los requerimientos de las áreas de mantenimiento y desarrollo o de seguridad de LA ENTIDAD contribuirán a la evaluación de los cambios y se involucrará con la coordinación de los mismos.</w:t>
      </w:r>
    </w:p>
    <w:p w14:paraId="285583A9" w14:textId="77777777" w:rsidR="005F5C98" w:rsidRPr="007C16E8" w:rsidRDefault="005F5C98" w:rsidP="007C16E8">
      <w:pPr>
        <w:numPr>
          <w:ilvl w:val="0"/>
          <w:numId w:val="7"/>
        </w:numPr>
        <w:pBdr>
          <w:top w:val="nil"/>
          <w:left w:val="nil"/>
          <w:bottom w:val="nil"/>
          <w:right w:val="nil"/>
          <w:between w:val="nil"/>
        </w:pBdr>
        <w:spacing w:after="0"/>
        <w:ind w:left="714" w:hanging="357"/>
        <w:rPr>
          <w:color w:val="000000"/>
        </w:rPr>
      </w:pPr>
      <w:r w:rsidRPr="007C16E8">
        <w:rPr>
          <w:color w:val="000000"/>
        </w:rPr>
        <w:lastRenderedPageBreak/>
        <w:t>La mesa de ayuda registrará la totalidad de los casos solicitados en todo su ciclo de vida. Dicho registro se efectuará sobre el sistema de registro y seguimiento que deberá ser proporcionado por EL PROVEEDOR.</w:t>
      </w:r>
    </w:p>
    <w:p w14:paraId="73A8B7F1" w14:textId="77777777" w:rsidR="005F5C98" w:rsidRPr="007C16E8" w:rsidRDefault="005F5C98" w:rsidP="007C16E8">
      <w:pPr>
        <w:numPr>
          <w:ilvl w:val="0"/>
          <w:numId w:val="7"/>
        </w:numPr>
        <w:pBdr>
          <w:top w:val="nil"/>
          <w:left w:val="nil"/>
          <w:bottom w:val="nil"/>
          <w:right w:val="nil"/>
          <w:between w:val="nil"/>
        </w:pBdr>
        <w:spacing w:after="0"/>
        <w:ind w:left="714" w:hanging="357"/>
        <w:rPr>
          <w:color w:val="000000"/>
        </w:rPr>
      </w:pPr>
      <w:r w:rsidRPr="007C16E8">
        <w:rPr>
          <w:color w:val="000000"/>
        </w:rPr>
        <w:t>La mesa de ayuda deberá resolver al menos el 60% de los casos en el primer nivel.</w:t>
      </w:r>
    </w:p>
    <w:p w14:paraId="2AA598AE" w14:textId="77777777" w:rsidR="005F5C98" w:rsidRPr="007C16E8" w:rsidRDefault="005F5C98" w:rsidP="007C16E8">
      <w:pPr>
        <w:numPr>
          <w:ilvl w:val="0"/>
          <w:numId w:val="7"/>
        </w:numPr>
        <w:pBdr>
          <w:top w:val="nil"/>
          <w:left w:val="nil"/>
          <w:bottom w:val="nil"/>
          <w:right w:val="nil"/>
          <w:between w:val="nil"/>
        </w:pBdr>
        <w:spacing w:after="0"/>
        <w:ind w:left="714" w:hanging="357"/>
        <w:rPr>
          <w:color w:val="000000"/>
        </w:rPr>
      </w:pPr>
      <w:r w:rsidRPr="007C16E8">
        <w:rPr>
          <w:color w:val="000000"/>
        </w:rPr>
        <w:t>La mesa de ayuda deberá responder el 95% de los llamados dentro de un período de tiempo de 5 minutos.</w:t>
      </w:r>
    </w:p>
    <w:sectPr w:rsidR="005F5C98" w:rsidRPr="007C16E8">
      <w:footerReference w:type="default" r:id="rId10"/>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CEDN" w:date="2019-10-02T20:44:00Z" w:initials="C">
    <w:p w14:paraId="0711F41B" w14:textId="6B4F0269" w:rsidR="00BC55F3" w:rsidRDefault="00BC55F3" w:rsidP="00BC55F3">
      <w:pPr>
        <w:pStyle w:val="Textocomentario"/>
      </w:pPr>
      <w:r>
        <w:rPr>
          <w:rStyle w:val="Refdecomentario"/>
        </w:rPr>
        <w:annotationRef/>
      </w:r>
      <w:r>
        <w:t>Se agregó a sugerencia de las cámaras</w:t>
      </w:r>
    </w:p>
  </w:comment>
  <w:comment w:id="7" w:author="CEDN" w:date="2019-10-02T20:44:00Z" w:initials="C">
    <w:p w14:paraId="4398D663" w14:textId="1EA30D8D" w:rsidR="00BC55F3" w:rsidRDefault="00BC55F3">
      <w:pPr>
        <w:pStyle w:val="Textocomentario"/>
      </w:pPr>
      <w:r>
        <w:rPr>
          <w:rStyle w:val="Refdecomentario"/>
        </w:rPr>
        <w:annotationRef/>
      </w:r>
      <w:r>
        <w:t>Se agregó a sugerencia de las cámaras</w:t>
      </w:r>
    </w:p>
  </w:comment>
  <w:comment w:id="10" w:author="CEDN" w:date="2019-09-30T17:51:00Z" w:initials="C">
    <w:p w14:paraId="27C82567" w14:textId="61C0D2AB"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11" w:author="CEDN" w:date="2019-09-30T17:54:00Z" w:initials="C">
    <w:p w14:paraId="444FA234" w14:textId="4DCF0548" w:rsidR="00425464" w:rsidRDefault="00425464">
      <w:pPr>
        <w:pStyle w:val="Textocomentario"/>
      </w:pPr>
      <w:r>
        <w:rPr>
          <w:rStyle w:val="Refdecomentario"/>
        </w:rPr>
        <w:annotationRef/>
      </w:r>
      <w:r>
        <w:t>Se agregó a sugerencia de las cámaras</w:t>
      </w:r>
    </w:p>
  </w:comment>
  <w:comment w:id="13" w:author="CEDN" w:date="2019-09-30T18:17:00Z" w:initials="C">
    <w:p w14:paraId="747E4032" w14:textId="3E3EDFFF" w:rsidR="00425464" w:rsidRDefault="00425464">
      <w:pPr>
        <w:pStyle w:val="Textocomentario"/>
      </w:pPr>
      <w:r>
        <w:rPr>
          <w:rStyle w:val="Refdecomentario"/>
        </w:rPr>
        <w:annotationRef/>
      </w:r>
      <w:r>
        <w:t>Se agregó a sugerencia de las cámaras</w:t>
      </w:r>
    </w:p>
  </w:comment>
  <w:comment w:id="14" w:author="CEDN" w:date="2019-09-30T18:02:00Z" w:initials="C">
    <w:p w14:paraId="649B5D08" w14:textId="49AFB3A5" w:rsidR="00425464" w:rsidRDefault="00425464" w:rsidP="00A12242">
      <w:pPr>
        <w:pStyle w:val="Textocomentario"/>
      </w:pPr>
      <w:r>
        <w:rPr>
          <w:rStyle w:val="Refdecomentario"/>
        </w:rPr>
        <w:annotationRef/>
      </w:r>
      <w:r>
        <w:rPr>
          <w:rStyle w:val="Refdecomentario"/>
        </w:rPr>
        <w:annotationRef/>
      </w:r>
      <w:r>
        <w:rPr>
          <w:rFonts w:ascii="Arial" w:hAnsi="Arial" w:cs="Arial"/>
          <w:color w:val="000000"/>
          <w:sz w:val="22"/>
          <w:szCs w:val="22"/>
        </w:rPr>
        <w:t>Se modificó a sugerencia de las cámaras</w:t>
      </w:r>
    </w:p>
    <w:p w14:paraId="709C4419" w14:textId="35ED7469" w:rsidR="00425464" w:rsidRDefault="00425464">
      <w:pPr>
        <w:pStyle w:val="Textocomentario"/>
      </w:pPr>
    </w:p>
  </w:comment>
  <w:comment w:id="15" w:author="CEDN" w:date="2019-09-30T18:03:00Z" w:initials="C">
    <w:p w14:paraId="16A2FFBA" w14:textId="43B812B3" w:rsidR="00425464" w:rsidRDefault="00425464" w:rsidP="00C212A5">
      <w:pPr>
        <w:pStyle w:val="Textocomentario"/>
      </w:pPr>
      <w:r>
        <w:rPr>
          <w:rStyle w:val="Refdecomentario"/>
        </w:rPr>
        <w:annotationRef/>
      </w:r>
      <w:r>
        <w:rPr>
          <w:rStyle w:val="Refdecomentario"/>
        </w:rPr>
        <w:annotationRef/>
      </w:r>
      <w:r>
        <w:rPr>
          <w:rFonts w:ascii="Arial" w:hAnsi="Arial" w:cs="Arial"/>
          <w:color w:val="000000"/>
          <w:sz w:val="22"/>
          <w:szCs w:val="22"/>
        </w:rPr>
        <w:t>Se modificó a sugerencia de las cámaras</w:t>
      </w:r>
    </w:p>
    <w:p w14:paraId="1FF935BF" w14:textId="368F92E4" w:rsidR="00425464" w:rsidRDefault="00425464">
      <w:pPr>
        <w:pStyle w:val="Textocomentario"/>
      </w:pPr>
    </w:p>
  </w:comment>
  <w:comment w:id="16" w:author="CEDN" w:date="2019-09-30T18:16:00Z" w:initials="C">
    <w:p w14:paraId="23224239" w14:textId="456E585A" w:rsidR="00425464" w:rsidRDefault="00425464" w:rsidP="00287514">
      <w:pPr>
        <w:pStyle w:val="Textocomentario"/>
      </w:pPr>
      <w:r>
        <w:rPr>
          <w:rStyle w:val="Refdecomentario"/>
        </w:rPr>
        <w:annotationRef/>
      </w:r>
      <w:r>
        <w:t>Se agregó a sugerencia de las cámaras</w:t>
      </w:r>
    </w:p>
  </w:comment>
  <w:comment w:id="17" w:author="CEDN" w:date="2019-09-30T17:54:00Z" w:initials="C">
    <w:p w14:paraId="09B6A5B0" w14:textId="0072D8D1" w:rsidR="00425464" w:rsidRDefault="00425464" w:rsidP="00287514">
      <w:pPr>
        <w:pStyle w:val="Textocomentario"/>
      </w:pPr>
      <w:r>
        <w:rPr>
          <w:rStyle w:val="Refdecomentario"/>
        </w:rPr>
        <w:annotationRef/>
      </w:r>
      <w:r>
        <w:t>Se agregó sugerencia de las cámaras</w:t>
      </w:r>
    </w:p>
  </w:comment>
  <w:comment w:id="19" w:author="CEDN" w:date="2019-09-30T18:23:00Z" w:initials="C">
    <w:p w14:paraId="2624BAA2" w14:textId="124EBDEF"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20" w:author="CEDN" w:date="2019-09-30T18:19:00Z" w:initials="C">
    <w:p w14:paraId="34EEFE55" w14:textId="6E3054A3"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r>
        <w:t xml:space="preserve"> </w:t>
      </w:r>
    </w:p>
  </w:comment>
  <w:comment w:id="21" w:author="CEDN" w:date="2019-09-30T18:34:00Z" w:initials="C">
    <w:p w14:paraId="5B36B5E4" w14:textId="6D1272A3"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22" w:author="CEDN" w:date="2019-09-30T18:32:00Z" w:initials="C">
    <w:p w14:paraId="7BB7B603" w14:textId="47F1C984" w:rsidR="00425464" w:rsidRDefault="00425464">
      <w:pPr>
        <w:pStyle w:val="Textocomentario"/>
      </w:pPr>
      <w:r>
        <w:rPr>
          <w:rStyle w:val="Refdecomentario"/>
        </w:rPr>
        <w:annotationRef/>
      </w:r>
      <w:r>
        <w:rPr>
          <w:rFonts w:ascii="Arial" w:hAnsi="Arial" w:cs="Arial"/>
          <w:color w:val="000000"/>
          <w:sz w:val="22"/>
          <w:szCs w:val="22"/>
        </w:rPr>
        <w:t>Eliminar a sugerencia de las cámaras</w:t>
      </w:r>
    </w:p>
  </w:comment>
  <w:comment w:id="23" w:author="CEDN" w:date="2019-09-30T17:54:00Z" w:initials="C">
    <w:p w14:paraId="08C0906C" w14:textId="405C9D0F" w:rsidR="00425464" w:rsidRDefault="00425464" w:rsidP="007F08E6">
      <w:pPr>
        <w:pStyle w:val="Textocomentario"/>
      </w:pPr>
      <w:r>
        <w:rPr>
          <w:rStyle w:val="Refdecomentario"/>
        </w:rPr>
        <w:annotationRef/>
      </w:r>
      <w:r>
        <w:rPr>
          <w:rFonts w:ascii="Arial" w:hAnsi="Arial" w:cs="Arial"/>
          <w:color w:val="000000"/>
          <w:sz w:val="22"/>
          <w:szCs w:val="22"/>
        </w:rPr>
        <w:t>Se modificó a sugerencia de las cámaras</w:t>
      </w:r>
    </w:p>
  </w:comment>
  <w:comment w:id="25" w:author="CEDN" w:date="2019-10-02T19:52:00Z" w:initials="C">
    <w:p w14:paraId="20EB6F13" w14:textId="72F884FC" w:rsidR="00425464" w:rsidRDefault="00425464">
      <w:pPr>
        <w:pStyle w:val="Textocomentario"/>
      </w:pPr>
      <w:r>
        <w:rPr>
          <w:rStyle w:val="Refdecomentario"/>
        </w:rPr>
        <w:annotationRef/>
      </w:r>
      <w:r>
        <w:t>Se modificó a sugerencia de las cámaras</w:t>
      </w:r>
    </w:p>
  </w:comment>
  <w:comment w:id="26" w:author="CEDN" w:date="2019-10-02T19:57:00Z" w:initials="C">
    <w:p w14:paraId="5C8568EF" w14:textId="06DB7A53" w:rsidR="00425464" w:rsidRDefault="00425464">
      <w:pPr>
        <w:pStyle w:val="Textocomentario"/>
      </w:pPr>
      <w:r>
        <w:rPr>
          <w:rStyle w:val="Refdecomentario"/>
        </w:rPr>
        <w:annotationRef/>
      </w:r>
      <w:r>
        <w:t>Se modificó a sugerencia de las cámaras</w:t>
      </w:r>
    </w:p>
  </w:comment>
  <w:comment w:id="27" w:author="CEDN" w:date="2019-10-01T11:00:00Z" w:initials="C">
    <w:p w14:paraId="12CDF6E3" w14:textId="4AEDDCD6" w:rsidR="00425464" w:rsidRDefault="00425464">
      <w:pPr>
        <w:pStyle w:val="Textocomentario"/>
      </w:pPr>
      <w:r>
        <w:rPr>
          <w:rStyle w:val="Refdecomentario"/>
        </w:rPr>
        <w:annotationRef/>
      </w:r>
      <w:r>
        <w:t>Se agregó a sugerencia de las cámaras</w:t>
      </w:r>
    </w:p>
  </w:comment>
  <w:comment w:id="28" w:author="CEDN" w:date="2019-09-30T20:22:00Z" w:initials="C">
    <w:p w14:paraId="367D972C" w14:textId="68A008A2"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29" w:author="CEDN" w:date="2019-10-01T11:12:00Z" w:initials="C">
    <w:p w14:paraId="0AF5ED92" w14:textId="411717C8" w:rsidR="00425464" w:rsidRDefault="00425464">
      <w:pPr>
        <w:pStyle w:val="Textocomentario"/>
      </w:pPr>
      <w:r>
        <w:rPr>
          <w:rStyle w:val="Refdecomentario"/>
        </w:rPr>
        <w:annotationRef/>
      </w:r>
      <w:r>
        <w:t>Se agregó a sugerencia de las cámaras</w:t>
      </w:r>
    </w:p>
  </w:comment>
  <w:comment w:id="30" w:author="CEDN" w:date="2019-10-01T11:12:00Z" w:initials="C">
    <w:p w14:paraId="482C0D06" w14:textId="56F3BFFC" w:rsidR="00425464" w:rsidRDefault="00425464" w:rsidP="00490F28">
      <w:pPr>
        <w:pStyle w:val="Textocomentario"/>
      </w:pPr>
      <w:r>
        <w:rPr>
          <w:rStyle w:val="Refdecomentario"/>
        </w:rPr>
        <w:annotationRef/>
      </w:r>
      <w:r>
        <w:t>Se agregó a sugerencia de las cámaras</w:t>
      </w:r>
    </w:p>
  </w:comment>
  <w:comment w:id="31" w:author="CEDN" w:date="2019-10-01T11:12:00Z" w:initials="C">
    <w:p w14:paraId="51983577" w14:textId="11CBA505" w:rsidR="00425464" w:rsidRDefault="00425464" w:rsidP="00490F28">
      <w:pPr>
        <w:pStyle w:val="Textocomentario"/>
      </w:pPr>
      <w:r>
        <w:rPr>
          <w:rStyle w:val="Refdecomentario"/>
        </w:rPr>
        <w:annotationRef/>
      </w:r>
      <w:r>
        <w:t>Se agregó a sugerencia de las cámaras</w:t>
      </w:r>
    </w:p>
  </w:comment>
  <w:comment w:id="32" w:author="CEDN" w:date="2019-10-01T11:22:00Z" w:initials="C">
    <w:p w14:paraId="7C8A2121" w14:textId="7F14420B" w:rsidR="00425464" w:rsidRDefault="00425464">
      <w:pPr>
        <w:pStyle w:val="Textocomentario"/>
      </w:pPr>
      <w:r>
        <w:rPr>
          <w:rStyle w:val="Refdecomentario"/>
        </w:rPr>
        <w:annotationRef/>
      </w:r>
      <w:r>
        <w:t>Se agregó a sugerencia de las cámaras</w:t>
      </w:r>
    </w:p>
  </w:comment>
  <w:comment w:id="33" w:author="CEDN" w:date="2019-10-01T11:23:00Z" w:initials="C">
    <w:p w14:paraId="7B8ECF1D" w14:textId="1A5E354F" w:rsidR="00425464" w:rsidRDefault="00425464">
      <w:pPr>
        <w:pStyle w:val="Textocomentario"/>
      </w:pPr>
      <w:r>
        <w:rPr>
          <w:rStyle w:val="Refdecomentario"/>
        </w:rPr>
        <w:annotationRef/>
      </w:r>
      <w:r>
        <w:t>Se agregó a sugerencia de las cámaras</w:t>
      </w:r>
    </w:p>
  </w:comment>
  <w:comment w:id="34" w:author="CEDN" w:date="2019-10-02T20:57:00Z" w:initials="C">
    <w:p w14:paraId="58205197" w14:textId="266071F7" w:rsidR="00886413" w:rsidRDefault="00886413">
      <w:pPr>
        <w:pStyle w:val="Textocomentario"/>
      </w:pPr>
      <w:r>
        <w:rPr>
          <w:rStyle w:val="Refdecomentario"/>
        </w:rPr>
        <w:annotationRef/>
      </w:r>
      <w:r>
        <w:t>Se agregó a sugerencia de las cámaras</w:t>
      </w:r>
    </w:p>
  </w:comment>
  <w:comment w:id="36" w:author="CEDN" w:date="2019-09-30T19:00:00Z" w:initials="C">
    <w:p w14:paraId="29F2AC44" w14:textId="764AE566" w:rsidR="00425464" w:rsidRDefault="00425464">
      <w:pPr>
        <w:pStyle w:val="Textocomentario"/>
      </w:pPr>
      <w:r>
        <w:rPr>
          <w:rStyle w:val="Refdecomentario"/>
        </w:rPr>
        <w:annotationRef/>
      </w:r>
      <w:r>
        <w:t>Se agregó a sugerencia de las cámaras</w:t>
      </w:r>
    </w:p>
  </w:comment>
  <w:comment w:id="38" w:author="CEDN" w:date="2019-10-02T20:00:00Z" w:initials="C">
    <w:p w14:paraId="1720E547" w14:textId="47D76838" w:rsidR="00591291" w:rsidRDefault="00591291">
      <w:pPr>
        <w:pStyle w:val="Textocomentario"/>
      </w:pPr>
      <w:r>
        <w:rPr>
          <w:rStyle w:val="Refdecomentario"/>
        </w:rPr>
        <w:annotationRef/>
      </w:r>
      <w:r>
        <w:t>Se modificó a sugerencia de las cámaras</w:t>
      </w:r>
    </w:p>
  </w:comment>
  <w:comment w:id="39" w:author="CEDN" w:date="2019-10-01T11:00:00Z" w:initials="C">
    <w:p w14:paraId="5B935281" w14:textId="22A5EE0D" w:rsidR="00425464" w:rsidRDefault="00425464" w:rsidP="005C1A83">
      <w:pPr>
        <w:pStyle w:val="Textocomentario"/>
      </w:pPr>
      <w:r>
        <w:rPr>
          <w:rStyle w:val="Refdecomentario"/>
        </w:rPr>
        <w:annotationRef/>
      </w:r>
      <w:r>
        <w:t>Se agregó a sugerencia de las cámaras</w:t>
      </w:r>
    </w:p>
  </w:comment>
  <w:comment w:id="40" w:author="CEDN" w:date="2019-09-30T18:45:00Z" w:initials="C">
    <w:p w14:paraId="145A989F" w14:textId="399E2E55" w:rsidR="00425464" w:rsidRDefault="00425464" w:rsidP="00794A0B">
      <w:pPr>
        <w:pStyle w:val="Textocomentario"/>
      </w:pPr>
      <w:r>
        <w:rPr>
          <w:rStyle w:val="Refdecomentario"/>
        </w:rPr>
        <w:annotationRef/>
      </w:r>
      <w:r>
        <w:rPr>
          <w:rFonts w:ascii="Arial" w:hAnsi="Arial" w:cs="Arial"/>
          <w:color w:val="000000"/>
          <w:sz w:val="22"/>
          <w:szCs w:val="22"/>
        </w:rPr>
        <w:t>Se modificó a sugerencia de las cámaras</w:t>
      </w:r>
    </w:p>
  </w:comment>
  <w:comment w:id="41" w:author="CEDN" w:date="2019-10-01T11:12:00Z" w:initials="C">
    <w:p w14:paraId="2B564CA0" w14:textId="367076E9" w:rsidR="00425464" w:rsidRDefault="00425464" w:rsidP="006119BA">
      <w:pPr>
        <w:pStyle w:val="Textocomentario"/>
      </w:pPr>
      <w:r>
        <w:rPr>
          <w:rStyle w:val="Refdecomentario"/>
        </w:rPr>
        <w:annotationRef/>
      </w:r>
      <w:r>
        <w:t>Se agregó a sugerencia de las cámaras</w:t>
      </w:r>
    </w:p>
  </w:comment>
  <w:comment w:id="42" w:author="CEDN" w:date="2019-10-01T11:12:00Z" w:initials="C">
    <w:p w14:paraId="28C66626" w14:textId="199946C1" w:rsidR="00425464" w:rsidRDefault="00425464" w:rsidP="006119BA">
      <w:pPr>
        <w:pStyle w:val="Textocomentario"/>
      </w:pPr>
      <w:r>
        <w:rPr>
          <w:rStyle w:val="Refdecomentario"/>
        </w:rPr>
        <w:annotationRef/>
      </w:r>
      <w:r>
        <w:t>Se agregó a sugerencia de las cámaras</w:t>
      </w:r>
    </w:p>
  </w:comment>
  <w:comment w:id="43" w:author="CEDN" w:date="2019-10-01T11:12:00Z" w:initials="C">
    <w:p w14:paraId="5E499958" w14:textId="0DF2EEB3" w:rsidR="00425464" w:rsidRDefault="00425464" w:rsidP="006119BA">
      <w:pPr>
        <w:pStyle w:val="Textocomentario"/>
      </w:pPr>
      <w:r>
        <w:rPr>
          <w:rStyle w:val="Refdecomentario"/>
        </w:rPr>
        <w:annotationRef/>
      </w:r>
      <w:r>
        <w:t>Se agregó a sugerencia de las cámaras</w:t>
      </w:r>
    </w:p>
  </w:comment>
  <w:comment w:id="44" w:author="CEDN" w:date="2019-10-01T11:22:00Z" w:initials="C">
    <w:p w14:paraId="488CA121" w14:textId="7143D34B" w:rsidR="00425464" w:rsidRDefault="00425464" w:rsidP="006119BA">
      <w:pPr>
        <w:pStyle w:val="Textocomentario"/>
      </w:pPr>
      <w:r>
        <w:rPr>
          <w:rStyle w:val="Refdecomentario"/>
        </w:rPr>
        <w:annotationRef/>
      </w:r>
      <w:r>
        <w:t>Se agregó a sugerencia de las cámaras</w:t>
      </w:r>
    </w:p>
  </w:comment>
  <w:comment w:id="45" w:author="CEDN" w:date="2019-10-01T11:23:00Z" w:initials="C">
    <w:p w14:paraId="560E58DC" w14:textId="0C9B3C05" w:rsidR="00425464" w:rsidRDefault="00425464" w:rsidP="006119BA">
      <w:pPr>
        <w:pStyle w:val="Textocomentario"/>
      </w:pPr>
      <w:r>
        <w:rPr>
          <w:rStyle w:val="Refdecomentario"/>
        </w:rPr>
        <w:annotationRef/>
      </w:r>
      <w:r>
        <w:t>Se agregó a sugerencia de las cámaras</w:t>
      </w:r>
    </w:p>
  </w:comment>
  <w:comment w:id="47" w:author="CEDN" w:date="2019-10-02T20:00:00Z" w:initials="C">
    <w:p w14:paraId="7E59D162" w14:textId="77777777" w:rsidR="00591291" w:rsidRDefault="00591291" w:rsidP="00591291">
      <w:pPr>
        <w:pStyle w:val="Textocomentario"/>
      </w:pPr>
      <w:r>
        <w:rPr>
          <w:rStyle w:val="Refdecomentario"/>
        </w:rPr>
        <w:annotationRef/>
      </w:r>
      <w:r>
        <w:t>Se modificó a sugerencia de las cámaras</w:t>
      </w:r>
    </w:p>
  </w:comment>
  <w:comment w:id="49" w:author="CEDN" w:date="2019-10-01T11:00:00Z" w:initials="C">
    <w:p w14:paraId="110597D7" w14:textId="39021BC7" w:rsidR="00425464" w:rsidRDefault="00425464" w:rsidP="005C1A83">
      <w:pPr>
        <w:pStyle w:val="Textocomentario"/>
      </w:pPr>
      <w:r>
        <w:rPr>
          <w:rStyle w:val="Refdecomentario"/>
        </w:rPr>
        <w:annotationRef/>
      </w:r>
      <w:r>
        <w:rPr>
          <w:rFonts w:ascii="Arial" w:hAnsi="Arial" w:cs="Arial"/>
          <w:color w:val="000000"/>
          <w:sz w:val="22"/>
          <w:szCs w:val="22"/>
        </w:rPr>
        <w:t>Se agregó a sugerencia de las cámaras</w:t>
      </w:r>
    </w:p>
  </w:comment>
  <w:comment w:id="50" w:author="CEDN" w:date="2019-09-30T18:45:00Z" w:initials="C">
    <w:p w14:paraId="624E67C5" w14:textId="639F1568" w:rsidR="00425464" w:rsidRDefault="00425464" w:rsidP="00141D95">
      <w:pPr>
        <w:pStyle w:val="Textocomentario"/>
      </w:pPr>
      <w:r>
        <w:rPr>
          <w:rStyle w:val="Refdecomentario"/>
        </w:rPr>
        <w:annotationRef/>
      </w:r>
      <w:r>
        <w:rPr>
          <w:rFonts w:ascii="Arial" w:hAnsi="Arial" w:cs="Arial"/>
          <w:color w:val="000000"/>
          <w:sz w:val="22"/>
          <w:szCs w:val="22"/>
        </w:rPr>
        <w:t>Se modificó a sugerencia de las cámaras</w:t>
      </w:r>
    </w:p>
  </w:comment>
  <w:comment w:id="51" w:author="CEDN" w:date="2019-10-01T11:12:00Z" w:initials="C">
    <w:p w14:paraId="1A23628D" w14:textId="7358F88C" w:rsidR="00425464" w:rsidRDefault="00425464" w:rsidP="006119BA">
      <w:pPr>
        <w:pStyle w:val="Textocomentario"/>
      </w:pPr>
      <w:r>
        <w:rPr>
          <w:rStyle w:val="Refdecomentario"/>
        </w:rPr>
        <w:annotationRef/>
      </w:r>
      <w:r>
        <w:t>Se agregó a sugerencia de las cámaras</w:t>
      </w:r>
    </w:p>
  </w:comment>
  <w:comment w:id="52" w:author="CEDN" w:date="2019-10-01T11:12:00Z" w:initials="C">
    <w:p w14:paraId="5A8880D4" w14:textId="654E663C" w:rsidR="00425464" w:rsidRDefault="00425464" w:rsidP="006119BA">
      <w:pPr>
        <w:pStyle w:val="Textocomentario"/>
      </w:pPr>
      <w:r>
        <w:rPr>
          <w:rStyle w:val="Refdecomentario"/>
        </w:rPr>
        <w:annotationRef/>
      </w:r>
      <w:r>
        <w:t>Se agregó a sugerencia de las cámaras</w:t>
      </w:r>
    </w:p>
  </w:comment>
  <w:comment w:id="53" w:author="CEDN" w:date="2019-10-01T11:12:00Z" w:initials="C">
    <w:p w14:paraId="41C33B67" w14:textId="5FFEBD20" w:rsidR="00425464" w:rsidRDefault="00425464" w:rsidP="006119BA">
      <w:pPr>
        <w:pStyle w:val="Textocomentario"/>
      </w:pPr>
      <w:r>
        <w:rPr>
          <w:rStyle w:val="Refdecomentario"/>
        </w:rPr>
        <w:annotationRef/>
      </w:r>
      <w:r>
        <w:t>Se agregó a sugerencia de las cámaras</w:t>
      </w:r>
    </w:p>
  </w:comment>
  <w:comment w:id="54" w:author="CEDN" w:date="2019-10-01T11:22:00Z" w:initials="C">
    <w:p w14:paraId="79CAB7F4" w14:textId="39A4DBE4" w:rsidR="00425464" w:rsidRDefault="00425464" w:rsidP="006119BA">
      <w:pPr>
        <w:pStyle w:val="Textocomentario"/>
      </w:pPr>
      <w:r>
        <w:rPr>
          <w:rStyle w:val="Refdecomentario"/>
        </w:rPr>
        <w:annotationRef/>
      </w:r>
      <w:r>
        <w:t>Se agregó a sugerencia de las cámaras</w:t>
      </w:r>
    </w:p>
  </w:comment>
  <w:comment w:id="55" w:author="CEDN" w:date="2019-10-01T11:23:00Z" w:initials="C">
    <w:p w14:paraId="71000E2A" w14:textId="3BD4F8F2" w:rsidR="00425464" w:rsidRDefault="00425464" w:rsidP="006119BA">
      <w:pPr>
        <w:pStyle w:val="Textocomentario"/>
      </w:pPr>
      <w:r>
        <w:rPr>
          <w:rStyle w:val="Refdecomentario"/>
        </w:rPr>
        <w:annotationRef/>
      </w:r>
      <w:r>
        <w:t>Se agregó a sugerencia de las cámaras</w:t>
      </w:r>
    </w:p>
  </w:comment>
  <w:comment w:id="57" w:author="CEDN" w:date="2019-10-02T20:00:00Z" w:initials="C">
    <w:p w14:paraId="0ECE182A" w14:textId="77777777" w:rsidR="00591291" w:rsidRDefault="00591291" w:rsidP="00591291">
      <w:pPr>
        <w:pStyle w:val="Textocomentario"/>
      </w:pPr>
      <w:r>
        <w:rPr>
          <w:rStyle w:val="Refdecomentario"/>
        </w:rPr>
        <w:annotationRef/>
      </w:r>
      <w:r>
        <w:t>Se modificó a sugerencia de las cámaras</w:t>
      </w:r>
    </w:p>
  </w:comment>
  <w:comment w:id="58" w:author="CEDN" w:date="2019-10-01T11:00:00Z" w:initials="C">
    <w:p w14:paraId="47F83E47" w14:textId="68E41D28" w:rsidR="00425464" w:rsidRDefault="00425464" w:rsidP="005C1A83">
      <w:pPr>
        <w:pStyle w:val="Textocomentario"/>
      </w:pPr>
      <w:r>
        <w:rPr>
          <w:rStyle w:val="Refdecomentario"/>
        </w:rPr>
        <w:annotationRef/>
      </w:r>
      <w:r>
        <w:t>Se agregó a sugerencia de las cámaras</w:t>
      </w:r>
    </w:p>
  </w:comment>
  <w:comment w:id="59" w:author="CEDN" w:date="2019-09-30T20:27:00Z" w:initials="C">
    <w:p w14:paraId="12B64C8A" w14:textId="2B69E1A0"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60" w:author="CEDN" w:date="2019-09-30T18:45:00Z" w:initials="C">
    <w:p w14:paraId="5C2E05A1" w14:textId="309AE80A" w:rsidR="00425464" w:rsidRDefault="00425464" w:rsidP="0002612D">
      <w:pPr>
        <w:pStyle w:val="Textocomentario"/>
      </w:pPr>
      <w:r>
        <w:rPr>
          <w:rStyle w:val="Refdecomentario"/>
        </w:rPr>
        <w:annotationRef/>
      </w:r>
      <w:r>
        <w:rPr>
          <w:rFonts w:ascii="Arial" w:hAnsi="Arial" w:cs="Arial"/>
          <w:color w:val="000000"/>
          <w:sz w:val="22"/>
          <w:szCs w:val="22"/>
        </w:rPr>
        <w:t>Se modificó a sugerencia de las cámaras</w:t>
      </w:r>
    </w:p>
  </w:comment>
  <w:comment w:id="61" w:author="CEDN" w:date="2019-09-30T20:28:00Z" w:initials="C">
    <w:p w14:paraId="025F0944" w14:textId="12ECD536" w:rsidR="00425464" w:rsidRDefault="00425464" w:rsidP="006119BA">
      <w:pPr>
        <w:pStyle w:val="Textocomentario"/>
      </w:pPr>
      <w:r>
        <w:rPr>
          <w:rStyle w:val="Refdecomentario"/>
        </w:rPr>
        <w:annotationRef/>
      </w:r>
      <w:r>
        <w:rPr>
          <w:rFonts w:ascii="Arial" w:hAnsi="Arial" w:cs="Arial"/>
          <w:color w:val="000000"/>
          <w:sz w:val="22"/>
          <w:szCs w:val="22"/>
        </w:rPr>
        <w:t>Se modificó a sugerencia de las cámaras</w:t>
      </w:r>
    </w:p>
  </w:comment>
  <w:comment w:id="62" w:author="CEDN" w:date="2019-09-30T20:25:00Z" w:initials="C">
    <w:p w14:paraId="757018A8" w14:textId="3EA387EE"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63" w:author="CEDN" w:date="2019-10-01T11:12:00Z" w:initials="C">
    <w:p w14:paraId="1FFACACB" w14:textId="1560017A" w:rsidR="00425464" w:rsidRDefault="00425464" w:rsidP="00846C1C">
      <w:pPr>
        <w:pStyle w:val="Textocomentario"/>
      </w:pPr>
      <w:r>
        <w:rPr>
          <w:rStyle w:val="Refdecomentario"/>
        </w:rPr>
        <w:annotationRef/>
      </w:r>
      <w:r>
        <w:t>Se agregó a sugerencia de las cámaras</w:t>
      </w:r>
    </w:p>
  </w:comment>
  <w:comment w:id="64" w:author="CEDN" w:date="2019-10-01T11:12:00Z" w:initials="C">
    <w:p w14:paraId="73428125" w14:textId="1500F1C2" w:rsidR="00425464" w:rsidRDefault="00425464" w:rsidP="00846C1C">
      <w:pPr>
        <w:pStyle w:val="Textocomentario"/>
      </w:pPr>
      <w:r>
        <w:rPr>
          <w:rStyle w:val="Refdecomentario"/>
        </w:rPr>
        <w:annotationRef/>
      </w:r>
      <w:r>
        <w:t>Se agregó a sugerencia de las cámaras</w:t>
      </w:r>
    </w:p>
  </w:comment>
  <w:comment w:id="65" w:author="CEDN" w:date="2019-10-01T11:12:00Z" w:initials="C">
    <w:p w14:paraId="59615982" w14:textId="203C798B" w:rsidR="00425464" w:rsidRDefault="00425464" w:rsidP="00846C1C">
      <w:pPr>
        <w:pStyle w:val="Textocomentario"/>
      </w:pPr>
      <w:r>
        <w:rPr>
          <w:rStyle w:val="Refdecomentario"/>
        </w:rPr>
        <w:annotationRef/>
      </w:r>
      <w:r>
        <w:t>Se agregó a sugerencia de las cámaras</w:t>
      </w:r>
    </w:p>
  </w:comment>
  <w:comment w:id="66" w:author="CEDN" w:date="2019-10-01T11:22:00Z" w:initials="C">
    <w:p w14:paraId="06B3ADD1" w14:textId="42C4D485" w:rsidR="00425464" w:rsidRDefault="00425464" w:rsidP="00846C1C">
      <w:pPr>
        <w:pStyle w:val="Textocomentario"/>
      </w:pPr>
      <w:r>
        <w:rPr>
          <w:rStyle w:val="Refdecomentario"/>
        </w:rPr>
        <w:annotationRef/>
      </w:r>
      <w:r>
        <w:t>Se agregó a sugerencia de las cámaras</w:t>
      </w:r>
    </w:p>
  </w:comment>
  <w:comment w:id="67" w:author="CEDN" w:date="2019-10-01T11:23:00Z" w:initials="C">
    <w:p w14:paraId="361FD962" w14:textId="23DE8B22" w:rsidR="00425464" w:rsidRDefault="00425464" w:rsidP="00846C1C">
      <w:pPr>
        <w:pStyle w:val="Textocomentario"/>
      </w:pPr>
      <w:r>
        <w:rPr>
          <w:rStyle w:val="Refdecomentario"/>
        </w:rPr>
        <w:annotationRef/>
      </w:r>
      <w:r>
        <w:t>Se agregó a sugerencia de las cámaras</w:t>
      </w:r>
    </w:p>
  </w:comment>
  <w:comment w:id="69" w:author="CEDN" w:date="2019-10-02T20:10:00Z" w:initials="C">
    <w:p w14:paraId="413B8585" w14:textId="77777777" w:rsidR="002C047E" w:rsidRDefault="002C047E" w:rsidP="002C047E">
      <w:pPr>
        <w:pStyle w:val="Textocomentario"/>
      </w:pPr>
      <w:r>
        <w:rPr>
          <w:rStyle w:val="Refdecomentario"/>
        </w:rPr>
        <w:annotationRef/>
      </w:r>
      <w:r>
        <w:rPr>
          <w:rStyle w:val="Refdecomentario"/>
        </w:rPr>
        <w:annotationRef/>
      </w:r>
      <w:r>
        <w:rPr>
          <w:rFonts w:ascii="Arial" w:hAnsi="Arial" w:cs="Arial"/>
          <w:color w:val="000000"/>
          <w:sz w:val="22"/>
          <w:szCs w:val="22"/>
        </w:rPr>
        <w:t>Se agregó a sugerencia de las cámaras</w:t>
      </w:r>
    </w:p>
    <w:p w14:paraId="1D674F1D" w14:textId="1F52BD4A" w:rsidR="002C047E" w:rsidRDefault="002C047E">
      <w:pPr>
        <w:pStyle w:val="Textocomentario"/>
      </w:pPr>
    </w:p>
  </w:comment>
  <w:comment w:id="70" w:author="CEDN" w:date="2019-10-02T20:00:00Z" w:initials="C">
    <w:p w14:paraId="16C489A3" w14:textId="77777777" w:rsidR="002C047E" w:rsidRDefault="002C047E" w:rsidP="002C047E">
      <w:pPr>
        <w:pStyle w:val="Textocomentario"/>
      </w:pPr>
      <w:r>
        <w:rPr>
          <w:rStyle w:val="Refdecomentario"/>
        </w:rPr>
        <w:annotationRef/>
      </w:r>
      <w:r>
        <w:t>Se modificó a sugerencia de las cámaras</w:t>
      </w:r>
    </w:p>
  </w:comment>
  <w:comment w:id="71" w:author="CEDN" w:date="2019-10-01T11:00:00Z" w:initials="C">
    <w:p w14:paraId="21626BD0" w14:textId="7B4FDB24" w:rsidR="00425464" w:rsidRDefault="00425464" w:rsidP="005C1A83">
      <w:pPr>
        <w:pStyle w:val="Textocomentario"/>
      </w:pPr>
      <w:r>
        <w:rPr>
          <w:rStyle w:val="Refdecomentario"/>
        </w:rPr>
        <w:annotationRef/>
      </w:r>
      <w:r>
        <w:t>Se agregó a sugerencia de las cámaras</w:t>
      </w:r>
    </w:p>
  </w:comment>
  <w:comment w:id="72" w:author="CEDN" w:date="2019-09-30T20:27:00Z" w:initials="C">
    <w:p w14:paraId="1F120A68" w14:textId="7A986C1E" w:rsidR="00425464" w:rsidRDefault="00425464" w:rsidP="00264C85">
      <w:pPr>
        <w:pStyle w:val="Textocomentario"/>
      </w:pPr>
      <w:r>
        <w:rPr>
          <w:rStyle w:val="Refdecomentario"/>
        </w:rPr>
        <w:annotationRef/>
      </w:r>
      <w:r>
        <w:rPr>
          <w:rFonts w:ascii="Arial" w:hAnsi="Arial" w:cs="Arial"/>
          <w:color w:val="000000"/>
          <w:sz w:val="22"/>
          <w:szCs w:val="22"/>
        </w:rPr>
        <w:t>Se modificó a sugerencia de las cámaras</w:t>
      </w:r>
    </w:p>
  </w:comment>
  <w:comment w:id="73" w:author="CEDN" w:date="2019-09-30T20:28:00Z" w:initials="C">
    <w:p w14:paraId="0DB4C8D1" w14:textId="3AC7275B" w:rsidR="00425464" w:rsidRDefault="00425464" w:rsidP="006119BA">
      <w:pPr>
        <w:pStyle w:val="Textocomentario"/>
      </w:pPr>
      <w:r>
        <w:rPr>
          <w:rStyle w:val="Refdecomentario"/>
        </w:rPr>
        <w:annotationRef/>
      </w:r>
      <w:r>
        <w:rPr>
          <w:rFonts w:ascii="Arial" w:hAnsi="Arial" w:cs="Arial"/>
          <w:color w:val="000000"/>
          <w:sz w:val="22"/>
          <w:szCs w:val="22"/>
        </w:rPr>
        <w:t>Se modificó a sugerencia de las cámaras</w:t>
      </w:r>
    </w:p>
  </w:comment>
  <w:comment w:id="74" w:author="CEDN" w:date="2019-10-01T11:12:00Z" w:initials="C">
    <w:p w14:paraId="32F5D9C6" w14:textId="76DD7F8D" w:rsidR="00425464" w:rsidRDefault="00425464" w:rsidP="004A37B8">
      <w:pPr>
        <w:pStyle w:val="Textocomentario"/>
      </w:pPr>
      <w:r>
        <w:rPr>
          <w:rStyle w:val="Refdecomentario"/>
        </w:rPr>
        <w:annotationRef/>
      </w:r>
      <w:r>
        <w:t>Se agregó a sugerencia de las cámaras</w:t>
      </w:r>
    </w:p>
  </w:comment>
  <w:comment w:id="75" w:author="CEDN" w:date="2019-10-01T11:12:00Z" w:initials="C">
    <w:p w14:paraId="1CB03CF3" w14:textId="047E61C1" w:rsidR="00425464" w:rsidRDefault="00425464" w:rsidP="004A37B8">
      <w:pPr>
        <w:pStyle w:val="Textocomentario"/>
      </w:pPr>
      <w:r>
        <w:rPr>
          <w:rStyle w:val="Refdecomentario"/>
        </w:rPr>
        <w:annotationRef/>
      </w:r>
      <w:r>
        <w:t>Se agregó a sugerencia de las cámaras</w:t>
      </w:r>
    </w:p>
  </w:comment>
  <w:comment w:id="76" w:author="CEDN" w:date="2019-10-01T11:12:00Z" w:initials="C">
    <w:p w14:paraId="301EFCB6" w14:textId="7CFAF7B2" w:rsidR="00425464" w:rsidRDefault="00425464" w:rsidP="004A37B8">
      <w:pPr>
        <w:pStyle w:val="Textocomentario"/>
      </w:pPr>
      <w:r>
        <w:rPr>
          <w:rStyle w:val="Refdecomentario"/>
        </w:rPr>
        <w:annotationRef/>
      </w:r>
      <w:r>
        <w:t>Se agregó a sugerencia de las cámaras</w:t>
      </w:r>
    </w:p>
  </w:comment>
  <w:comment w:id="77" w:author="CEDN" w:date="2019-10-01T11:22:00Z" w:initials="C">
    <w:p w14:paraId="2FD1A211" w14:textId="1CE2D203" w:rsidR="00425464" w:rsidRDefault="00425464" w:rsidP="004A37B8">
      <w:pPr>
        <w:pStyle w:val="Textocomentario"/>
      </w:pPr>
      <w:r>
        <w:rPr>
          <w:rStyle w:val="Refdecomentario"/>
        </w:rPr>
        <w:annotationRef/>
      </w:r>
      <w:r>
        <w:t>Se agregó a sugerencia de las cámaras</w:t>
      </w:r>
    </w:p>
  </w:comment>
  <w:comment w:id="78" w:author="CEDN" w:date="2019-10-01T11:23:00Z" w:initials="C">
    <w:p w14:paraId="184338C0" w14:textId="365A1417" w:rsidR="00425464" w:rsidRDefault="00425464" w:rsidP="004A37B8">
      <w:pPr>
        <w:pStyle w:val="Textocomentario"/>
      </w:pPr>
      <w:r>
        <w:rPr>
          <w:rStyle w:val="Refdecomentario"/>
        </w:rPr>
        <w:annotationRef/>
      </w:r>
      <w:r>
        <w:t>Se agregó a sugerencia de las cámaras</w:t>
      </w:r>
    </w:p>
  </w:comment>
  <w:comment w:id="80" w:author="CEDN" w:date="2019-10-01T11:50:00Z" w:initials="C">
    <w:p w14:paraId="0EE430ED" w14:textId="49940438"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81" w:author="CEDN" w:date="2019-10-02T20:00:00Z" w:initials="C">
    <w:p w14:paraId="629EC808" w14:textId="77777777" w:rsidR="004532DC" w:rsidRDefault="004532DC" w:rsidP="004532DC">
      <w:pPr>
        <w:pStyle w:val="Textocomentario"/>
      </w:pPr>
      <w:r>
        <w:rPr>
          <w:rStyle w:val="Refdecomentario"/>
        </w:rPr>
        <w:annotationRef/>
      </w:r>
      <w:r>
        <w:t>Se modificó a sugerencia de las cámaras</w:t>
      </w:r>
    </w:p>
  </w:comment>
  <w:comment w:id="82" w:author="CEDN" w:date="2019-10-01T11:00:00Z" w:initials="C">
    <w:p w14:paraId="4ED0CB67" w14:textId="3621BCDD" w:rsidR="00425464" w:rsidRDefault="00425464" w:rsidP="005C1A83">
      <w:pPr>
        <w:pStyle w:val="Textocomentario"/>
      </w:pPr>
      <w:r>
        <w:rPr>
          <w:rStyle w:val="Refdecomentario"/>
        </w:rPr>
        <w:annotationRef/>
      </w:r>
      <w:r>
        <w:t>Se agregó a sugerencia de las cámaras</w:t>
      </w:r>
    </w:p>
  </w:comment>
  <w:comment w:id="83" w:author="CEDN" w:date="2019-10-02T20:28:00Z" w:initials="C">
    <w:p w14:paraId="41F060F8" w14:textId="1093EEEB" w:rsidR="002E0000" w:rsidRDefault="002E0000">
      <w:pPr>
        <w:pStyle w:val="Textocomentario"/>
      </w:pPr>
      <w:r>
        <w:rPr>
          <w:rStyle w:val="Refdecomentario"/>
        </w:rPr>
        <w:annotationRef/>
      </w:r>
      <w:r>
        <w:t>Se modificó a sugerencia de las cámaras</w:t>
      </w:r>
    </w:p>
  </w:comment>
  <w:comment w:id="84" w:author="CEDN" w:date="2019-09-30T19:07:00Z" w:initials="C">
    <w:p w14:paraId="1CBA8003" w14:textId="7D5089A4" w:rsidR="00425464" w:rsidRDefault="00425464" w:rsidP="0002612D">
      <w:pPr>
        <w:pStyle w:val="Textocomentario"/>
      </w:pPr>
      <w:r>
        <w:rPr>
          <w:rStyle w:val="Refdecomentario"/>
        </w:rPr>
        <w:annotationRef/>
      </w:r>
      <w:r>
        <w:rPr>
          <w:rFonts w:ascii="Arial" w:hAnsi="Arial" w:cs="Arial"/>
          <w:color w:val="000000"/>
          <w:sz w:val="22"/>
          <w:szCs w:val="22"/>
        </w:rPr>
        <w:t>Se modificó a sugerencia de las cámaras</w:t>
      </w:r>
    </w:p>
  </w:comment>
  <w:comment w:id="85" w:author="CEDN" w:date="2019-09-30T20:28:00Z" w:initials="C">
    <w:p w14:paraId="5E2BB583" w14:textId="067185B7" w:rsidR="00425464" w:rsidRDefault="00425464" w:rsidP="004A37B8">
      <w:pPr>
        <w:pStyle w:val="Textocomentario"/>
      </w:pPr>
      <w:r>
        <w:rPr>
          <w:rStyle w:val="Refdecomentario"/>
        </w:rPr>
        <w:annotationRef/>
      </w:r>
      <w:r>
        <w:rPr>
          <w:rFonts w:ascii="Arial" w:hAnsi="Arial" w:cs="Arial"/>
          <w:color w:val="000000"/>
          <w:sz w:val="22"/>
          <w:szCs w:val="22"/>
        </w:rPr>
        <w:t>Se modificó a sugerencia de las cámaras</w:t>
      </w:r>
    </w:p>
  </w:comment>
  <w:comment w:id="86" w:author="CEDN" w:date="2019-09-30T20:33:00Z" w:initials="C">
    <w:p w14:paraId="6B2B7DAD" w14:textId="7D3AB961" w:rsidR="00425464" w:rsidRDefault="00425464">
      <w:pPr>
        <w:pStyle w:val="Textocomentario"/>
      </w:pPr>
      <w:r>
        <w:rPr>
          <w:rStyle w:val="Refdecomentario"/>
        </w:rPr>
        <w:annotationRef/>
      </w:r>
      <w:r>
        <w:rPr>
          <w:rFonts w:ascii="Arial" w:hAnsi="Arial" w:cs="Arial"/>
          <w:color w:val="000000"/>
          <w:sz w:val="22"/>
          <w:szCs w:val="22"/>
        </w:rPr>
        <w:t>Eliminar a sugerencia de las cámaras</w:t>
      </w:r>
    </w:p>
  </w:comment>
  <w:comment w:id="87" w:author="CEDN" w:date="2019-10-01T11:12:00Z" w:initials="C">
    <w:p w14:paraId="7D2B6BB9" w14:textId="66A99DD9" w:rsidR="00425464" w:rsidRDefault="00425464" w:rsidP="004A37B8">
      <w:pPr>
        <w:pStyle w:val="Textocomentario"/>
      </w:pPr>
      <w:r>
        <w:rPr>
          <w:rStyle w:val="Refdecomentario"/>
        </w:rPr>
        <w:annotationRef/>
      </w:r>
      <w:r>
        <w:t>Se agregó a sugerencia de las cámaras</w:t>
      </w:r>
    </w:p>
  </w:comment>
  <w:comment w:id="88" w:author="CEDN" w:date="2019-10-01T11:12:00Z" w:initials="C">
    <w:p w14:paraId="05D0A513" w14:textId="06DE464C" w:rsidR="00425464" w:rsidRDefault="00425464" w:rsidP="004A37B8">
      <w:pPr>
        <w:pStyle w:val="Textocomentario"/>
      </w:pPr>
      <w:r>
        <w:rPr>
          <w:rStyle w:val="Refdecomentario"/>
        </w:rPr>
        <w:annotationRef/>
      </w:r>
      <w:r>
        <w:t>Se agregó a sugerencia de las cámaras</w:t>
      </w:r>
    </w:p>
  </w:comment>
  <w:comment w:id="89" w:author="CEDN" w:date="2019-10-01T11:12:00Z" w:initials="C">
    <w:p w14:paraId="30598FF6" w14:textId="6322EEF8" w:rsidR="00425464" w:rsidRDefault="00425464" w:rsidP="004A37B8">
      <w:pPr>
        <w:pStyle w:val="Textocomentario"/>
      </w:pPr>
      <w:r>
        <w:rPr>
          <w:rStyle w:val="Refdecomentario"/>
        </w:rPr>
        <w:annotationRef/>
      </w:r>
      <w:r>
        <w:t>Se agregó a sugerencia de las cámaras</w:t>
      </w:r>
    </w:p>
  </w:comment>
  <w:comment w:id="90" w:author="CEDN" w:date="2019-10-01T11:22:00Z" w:initials="C">
    <w:p w14:paraId="76F4A3D6" w14:textId="7BC98A94" w:rsidR="00425464" w:rsidRDefault="00425464" w:rsidP="004A37B8">
      <w:pPr>
        <w:pStyle w:val="Textocomentario"/>
      </w:pPr>
      <w:r>
        <w:rPr>
          <w:rStyle w:val="Refdecomentario"/>
        </w:rPr>
        <w:annotationRef/>
      </w:r>
      <w:r>
        <w:t>Se agregó a sugerencia de las cámaras</w:t>
      </w:r>
    </w:p>
  </w:comment>
  <w:comment w:id="91" w:author="CEDN" w:date="2019-10-01T11:23:00Z" w:initials="C">
    <w:p w14:paraId="223E2FEC" w14:textId="26B6CBCF" w:rsidR="00425464" w:rsidRDefault="00425464" w:rsidP="004A37B8">
      <w:pPr>
        <w:pStyle w:val="Textocomentario"/>
      </w:pPr>
      <w:r>
        <w:rPr>
          <w:rStyle w:val="Refdecomentario"/>
        </w:rPr>
        <w:annotationRef/>
      </w:r>
      <w:r>
        <w:t>Se agregó a sugerencia de las cámaras</w:t>
      </w:r>
    </w:p>
  </w:comment>
  <w:comment w:id="93" w:author="CEDN" w:date="2019-09-30T19:40:00Z" w:initials="C">
    <w:p w14:paraId="1BD311A0" w14:textId="3641E7E5" w:rsidR="00425464" w:rsidRDefault="00425464">
      <w:pPr>
        <w:pStyle w:val="Textocomentario"/>
      </w:pPr>
      <w:r>
        <w:rPr>
          <w:rStyle w:val="Refdecomentario"/>
        </w:rPr>
        <w:annotationRef/>
      </w:r>
      <w:r>
        <w:t>Se agregó a sugerencia de las cámaras</w:t>
      </w:r>
    </w:p>
  </w:comment>
  <w:comment w:id="94" w:author="CEDN" w:date="2019-09-30T19:53:00Z" w:initials="C">
    <w:p w14:paraId="7B584909" w14:textId="2DF457E3" w:rsidR="00425464" w:rsidRDefault="00425464" w:rsidP="00C446F4">
      <w:pPr>
        <w:pStyle w:val="Textocomentario"/>
      </w:pPr>
      <w:r>
        <w:rPr>
          <w:rStyle w:val="Refdecomentario"/>
        </w:rPr>
        <w:annotationRef/>
      </w:r>
      <w:r>
        <w:rPr>
          <w:rFonts w:ascii="Arial" w:hAnsi="Arial" w:cs="Arial"/>
          <w:color w:val="000000"/>
          <w:sz w:val="22"/>
          <w:szCs w:val="22"/>
        </w:rPr>
        <w:t>Se agregó a sugerencia de las cámaras</w:t>
      </w:r>
    </w:p>
  </w:comment>
  <w:comment w:id="96" w:author="CEDN" w:date="2019-10-02T20:20:00Z" w:initials="C">
    <w:p w14:paraId="122F7BFB" w14:textId="45358ABC" w:rsidR="002E0000" w:rsidRDefault="002E0000">
      <w:pPr>
        <w:pStyle w:val="Textocomentario"/>
      </w:pPr>
      <w:r>
        <w:rPr>
          <w:rStyle w:val="Refdecomentario"/>
        </w:rPr>
        <w:annotationRef/>
      </w:r>
      <w:r>
        <w:t>Se modificó a sugerencia de las cámaras</w:t>
      </w:r>
    </w:p>
  </w:comment>
  <w:comment w:id="97" w:author="CEDN" w:date="2019-10-02T20:24:00Z" w:initials="C">
    <w:p w14:paraId="796946F8" w14:textId="7E1515EF" w:rsidR="002E0000" w:rsidRDefault="002E0000">
      <w:pPr>
        <w:pStyle w:val="Textocomentario"/>
      </w:pPr>
      <w:r>
        <w:rPr>
          <w:rStyle w:val="Refdecomentario"/>
        </w:rPr>
        <w:annotationRef/>
      </w:r>
      <w:r>
        <w:t>Se modificó a sugerencia de las cámaras</w:t>
      </w:r>
    </w:p>
  </w:comment>
  <w:comment w:id="101" w:author="CEDN" w:date="2019-09-30T19:15:00Z" w:initials="C">
    <w:p w14:paraId="391295ED" w14:textId="72379C98" w:rsidR="00425464" w:rsidRDefault="00425464">
      <w:pPr>
        <w:pStyle w:val="Textocomentario"/>
      </w:pPr>
      <w:r>
        <w:rPr>
          <w:rStyle w:val="Refdecomentario"/>
        </w:rPr>
        <w:annotationRef/>
      </w:r>
      <w:r>
        <w:t>Se agregó a sugerencia de las cámaras</w:t>
      </w:r>
    </w:p>
  </w:comment>
  <w:comment w:id="107" w:author="CEDN" w:date="2019-09-30T19:53:00Z" w:initials="C">
    <w:p w14:paraId="332C71B2" w14:textId="2403237C" w:rsidR="00425464" w:rsidRDefault="00425464">
      <w:pPr>
        <w:pStyle w:val="Textocomentario"/>
      </w:pPr>
      <w:r>
        <w:rPr>
          <w:rStyle w:val="Refdecomentario"/>
        </w:rPr>
        <w:annotationRef/>
      </w:r>
      <w:r>
        <w:rPr>
          <w:rFonts w:ascii="Arial" w:hAnsi="Arial" w:cs="Arial"/>
          <w:color w:val="000000"/>
          <w:sz w:val="22"/>
          <w:szCs w:val="22"/>
        </w:rPr>
        <w:t>Se agregó a sugerencia de las cámaras</w:t>
      </w:r>
    </w:p>
  </w:comment>
  <w:comment w:id="112" w:author="CEDN" w:date="2019-09-30T20:47:00Z" w:initials="C">
    <w:p w14:paraId="135487A8" w14:textId="016DC355" w:rsidR="00425464" w:rsidRDefault="00425464">
      <w:pPr>
        <w:pStyle w:val="Textocomentario"/>
      </w:pPr>
      <w:r>
        <w:rPr>
          <w:rStyle w:val="Refdecomentario"/>
        </w:rPr>
        <w:annotationRef/>
      </w:r>
      <w:r>
        <w:rPr>
          <w:rFonts w:ascii="Arial" w:hAnsi="Arial" w:cs="Arial"/>
          <w:color w:val="000000"/>
          <w:sz w:val="22"/>
          <w:szCs w:val="22"/>
        </w:rPr>
        <w:t>Eliminar a sugerencia de las cámaras</w:t>
      </w:r>
    </w:p>
  </w:comment>
  <w:comment w:id="113" w:author="CEDN" w:date="2019-10-01T12:07:00Z" w:initials="C">
    <w:p w14:paraId="726E9BEB" w14:textId="5992542B"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114" w:author="CEDN" w:date="2019-10-02T20:35:00Z" w:initials="C">
    <w:p w14:paraId="02FEDF46" w14:textId="1E158C47" w:rsidR="00F01B80" w:rsidRDefault="00F01B80">
      <w:pPr>
        <w:pStyle w:val="Textocomentario"/>
      </w:pPr>
      <w:r>
        <w:rPr>
          <w:rStyle w:val="Refdecomentario"/>
        </w:rPr>
        <w:annotationRef/>
      </w:r>
      <w:r>
        <w:rPr>
          <w:rFonts w:ascii="Arial" w:hAnsi="Arial" w:cs="Arial"/>
          <w:color w:val="000000"/>
          <w:sz w:val="22"/>
          <w:szCs w:val="22"/>
        </w:rPr>
        <w:t>Se modificó a sugerencia de las cámaras</w:t>
      </w:r>
    </w:p>
  </w:comment>
  <w:comment w:id="119" w:author="CEDN" w:date="2019-10-02T20:32:00Z" w:initials="C">
    <w:p w14:paraId="604B5CFB" w14:textId="47A3C0AF" w:rsidR="00F01B80" w:rsidRDefault="00F01B80">
      <w:pPr>
        <w:pStyle w:val="Textocomentario"/>
      </w:pPr>
      <w:r>
        <w:rPr>
          <w:rStyle w:val="Refdecomentario"/>
        </w:rPr>
        <w:annotationRef/>
      </w:r>
      <w:r>
        <w:rPr>
          <w:rFonts w:ascii="Arial" w:hAnsi="Arial" w:cs="Arial"/>
          <w:color w:val="000000"/>
          <w:sz w:val="22"/>
          <w:szCs w:val="22"/>
        </w:rPr>
        <w:t>Se modificó a sugerencia de las cámaras</w:t>
      </w:r>
    </w:p>
  </w:comment>
  <w:comment w:id="124" w:author="CEDN" w:date="2019-09-30T19:28:00Z" w:initials="C">
    <w:p w14:paraId="01DEAC1D" w14:textId="58D2FA1A" w:rsidR="00425464" w:rsidRDefault="00425464">
      <w:pPr>
        <w:pStyle w:val="Textocomentario"/>
      </w:pPr>
      <w:r>
        <w:rPr>
          <w:rStyle w:val="Refdecomentario"/>
        </w:rPr>
        <w:annotationRef/>
      </w:r>
      <w:r>
        <w:rPr>
          <w:rFonts w:ascii="Arial" w:hAnsi="Arial" w:cs="Arial"/>
          <w:color w:val="000000"/>
          <w:sz w:val="22"/>
          <w:szCs w:val="22"/>
        </w:rPr>
        <w:t>Se modificó a sugerencia de las cámaras</w:t>
      </w:r>
    </w:p>
  </w:comment>
  <w:comment w:id="128" w:author="CEDN" w:date="2019-09-30T20:08:00Z" w:initials="C">
    <w:p w14:paraId="7525BD3A" w14:textId="4EC71555" w:rsidR="00425464" w:rsidRDefault="00425464">
      <w:pPr>
        <w:pStyle w:val="Textocomentario"/>
      </w:pPr>
      <w:r>
        <w:rPr>
          <w:rStyle w:val="Refdecomentario"/>
        </w:rPr>
        <w:annotationRef/>
      </w:r>
      <w:r>
        <w:t>Se agregó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11F41B" w15:done="0"/>
  <w15:commentEx w15:paraId="4398D663" w15:done="0"/>
  <w15:commentEx w15:paraId="27C82567" w15:done="0"/>
  <w15:commentEx w15:paraId="444FA234" w15:done="0"/>
  <w15:commentEx w15:paraId="747E4032" w15:done="0"/>
  <w15:commentEx w15:paraId="709C4419" w15:done="0"/>
  <w15:commentEx w15:paraId="1FF935BF" w15:done="0"/>
  <w15:commentEx w15:paraId="23224239" w15:done="0"/>
  <w15:commentEx w15:paraId="09B6A5B0" w15:done="0"/>
  <w15:commentEx w15:paraId="2624BAA2" w15:done="0"/>
  <w15:commentEx w15:paraId="34EEFE55" w15:done="0"/>
  <w15:commentEx w15:paraId="5B36B5E4" w15:done="0"/>
  <w15:commentEx w15:paraId="7BB7B603" w15:done="0"/>
  <w15:commentEx w15:paraId="08C0906C" w15:done="0"/>
  <w15:commentEx w15:paraId="20EB6F13" w15:done="0"/>
  <w15:commentEx w15:paraId="5C8568EF" w15:done="0"/>
  <w15:commentEx w15:paraId="12CDF6E3" w15:done="0"/>
  <w15:commentEx w15:paraId="367D972C" w15:done="0"/>
  <w15:commentEx w15:paraId="0AF5ED92" w15:done="0"/>
  <w15:commentEx w15:paraId="482C0D06" w15:done="0"/>
  <w15:commentEx w15:paraId="51983577" w15:done="0"/>
  <w15:commentEx w15:paraId="7C8A2121" w15:done="0"/>
  <w15:commentEx w15:paraId="7B8ECF1D" w15:done="0"/>
  <w15:commentEx w15:paraId="58205197" w15:done="0"/>
  <w15:commentEx w15:paraId="29F2AC44" w15:done="0"/>
  <w15:commentEx w15:paraId="1720E547" w15:done="0"/>
  <w15:commentEx w15:paraId="5B935281" w15:done="0"/>
  <w15:commentEx w15:paraId="145A989F" w15:done="0"/>
  <w15:commentEx w15:paraId="2B564CA0" w15:done="0"/>
  <w15:commentEx w15:paraId="28C66626" w15:done="0"/>
  <w15:commentEx w15:paraId="5E499958" w15:done="0"/>
  <w15:commentEx w15:paraId="488CA121" w15:done="0"/>
  <w15:commentEx w15:paraId="560E58DC" w15:done="0"/>
  <w15:commentEx w15:paraId="7E59D162" w15:done="0"/>
  <w15:commentEx w15:paraId="110597D7" w15:done="0"/>
  <w15:commentEx w15:paraId="624E67C5" w15:done="0"/>
  <w15:commentEx w15:paraId="1A23628D" w15:done="0"/>
  <w15:commentEx w15:paraId="5A8880D4" w15:done="0"/>
  <w15:commentEx w15:paraId="41C33B67" w15:done="0"/>
  <w15:commentEx w15:paraId="79CAB7F4" w15:done="0"/>
  <w15:commentEx w15:paraId="71000E2A" w15:done="0"/>
  <w15:commentEx w15:paraId="0ECE182A" w15:done="0"/>
  <w15:commentEx w15:paraId="47F83E47" w15:done="0"/>
  <w15:commentEx w15:paraId="12B64C8A" w15:done="0"/>
  <w15:commentEx w15:paraId="5C2E05A1" w15:done="0"/>
  <w15:commentEx w15:paraId="025F0944" w15:done="0"/>
  <w15:commentEx w15:paraId="757018A8" w15:done="0"/>
  <w15:commentEx w15:paraId="1FFACACB" w15:done="0"/>
  <w15:commentEx w15:paraId="73428125" w15:done="0"/>
  <w15:commentEx w15:paraId="59615982" w15:done="0"/>
  <w15:commentEx w15:paraId="06B3ADD1" w15:done="0"/>
  <w15:commentEx w15:paraId="361FD962" w15:done="0"/>
  <w15:commentEx w15:paraId="1D674F1D" w15:done="0"/>
  <w15:commentEx w15:paraId="16C489A3" w15:done="0"/>
  <w15:commentEx w15:paraId="21626BD0" w15:done="0"/>
  <w15:commentEx w15:paraId="1F120A68" w15:done="0"/>
  <w15:commentEx w15:paraId="0DB4C8D1" w15:done="0"/>
  <w15:commentEx w15:paraId="32F5D9C6" w15:done="0"/>
  <w15:commentEx w15:paraId="1CB03CF3" w15:done="0"/>
  <w15:commentEx w15:paraId="301EFCB6" w15:done="0"/>
  <w15:commentEx w15:paraId="2FD1A211" w15:done="0"/>
  <w15:commentEx w15:paraId="184338C0" w15:done="0"/>
  <w15:commentEx w15:paraId="0EE430ED" w15:done="0"/>
  <w15:commentEx w15:paraId="629EC808" w15:done="0"/>
  <w15:commentEx w15:paraId="4ED0CB67" w15:done="0"/>
  <w15:commentEx w15:paraId="41F060F8" w15:done="0"/>
  <w15:commentEx w15:paraId="1CBA8003" w15:done="0"/>
  <w15:commentEx w15:paraId="5E2BB583" w15:done="0"/>
  <w15:commentEx w15:paraId="6B2B7DAD" w15:done="0"/>
  <w15:commentEx w15:paraId="7D2B6BB9" w15:done="0"/>
  <w15:commentEx w15:paraId="05D0A513" w15:done="0"/>
  <w15:commentEx w15:paraId="30598FF6" w15:done="0"/>
  <w15:commentEx w15:paraId="76F4A3D6" w15:done="0"/>
  <w15:commentEx w15:paraId="223E2FEC" w15:done="0"/>
  <w15:commentEx w15:paraId="1BD311A0" w15:done="0"/>
  <w15:commentEx w15:paraId="7B584909" w15:done="0"/>
  <w15:commentEx w15:paraId="122F7BFB" w15:done="0"/>
  <w15:commentEx w15:paraId="796946F8" w15:done="0"/>
  <w15:commentEx w15:paraId="391295ED" w15:done="0"/>
  <w15:commentEx w15:paraId="332C71B2" w15:done="0"/>
  <w15:commentEx w15:paraId="135487A8" w15:done="0"/>
  <w15:commentEx w15:paraId="726E9BEB" w15:done="0"/>
  <w15:commentEx w15:paraId="02FEDF46" w15:done="0"/>
  <w15:commentEx w15:paraId="604B5CFB" w15:done="0"/>
  <w15:commentEx w15:paraId="01DEAC1D" w15:done="0"/>
  <w15:commentEx w15:paraId="7525BD3A"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7AA3E7" w14:textId="77777777" w:rsidR="00F92BE3" w:rsidRDefault="00F92BE3">
      <w:pPr>
        <w:spacing w:after="0"/>
      </w:pPr>
      <w:r>
        <w:separator/>
      </w:r>
    </w:p>
  </w:endnote>
  <w:endnote w:type="continuationSeparator" w:id="0">
    <w:p w14:paraId="739F2690" w14:textId="77777777" w:rsidR="00F92BE3" w:rsidRDefault="00F92BE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D40C0" w14:textId="00E59638" w:rsidR="00425464" w:rsidRDefault="00425464">
    <w:pPr>
      <w:pBdr>
        <w:top w:val="nil"/>
        <w:left w:val="nil"/>
        <w:bottom w:val="nil"/>
        <w:right w:val="nil"/>
        <w:between w:val="nil"/>
      </w:pBdr>
      <w:tabs>
        <w:tab w:val="center" w:pos="4419"/>
        <w:tab w:val="right" w:pos="8838"/>
      </w:tabs>
      <w:jc w:val="center"/>
      <w:rPr>
        <w:rFonts w:ascii="Calibri" w:eastAsia="Calibri" w:hAnsi="Calibri" w:cs="Calibri"/>
        <w:color w:val="000000"/>
        <w:sz w:val="22"/>
        <w:szCs w:val="22"/>
      </w:rPr>
    </w:pPr>
    <w:r>
      <w:rPr>
        <w:rFonts w:ascii="Calibri" w:eastAsia="Calibri" w:hAnsi="Calibri" w:cs="Calibri"/>
        <w:color w:val="000000"/>
        <w:sz w:val="22"/>
        <w:szCs w:val="22"/>
      </w:rPr>
      <w:t xml:space="preserve">Página </w:t>
    </w:r>
    <w:r>
      <w:rPr>
        <w:rFonts w:ascii="Calibri" w:eastAsia="Calibri" w:hAnsi="Calibri" w:cs="Calibri"/>
        <w:b/>
        <w:color w:val="000000"/>
      </w:rPr>
      <w:fldChar w:fldCharType="begin"/>
    </w:r>
    <w:r>
      <w:rPr>
        <w:rFonts w:ascii="Calibri" w:eastAsia="Calibri" w:hAnsi="Calibri" w:cs="Calibri"/>
        <w:b/>
        <w:color w:val="000000"/>
      </w:rPr>
      <w:instrText>PAGE</w:instrText>
    </w:r>
    <w:r>
      <w:rPr>
        <w:rFonts w:ascii="Calibri" w:eastAsia="Calibri" w:hAnsi="Calibri" w:cs="Calibri"/>
        <w:b/>
        <w:color w:val="000000"/>
      </w:rPr>
      <w:fldChar w:fldCharType="separate"/>
    </w:r>
    <w:r w:rsidR="0019392B">
      <w:rPr>
        <w:rFonts w:ascii="Calibri" w:eastAsia="Calibri" w:hAnsi="Calibri" w:cs="Calibri"/>
        <w:b/>
        <w:noProof/>
        <w:color w:val="000000"/>
      </w:rPr>
      <w:t>2</w:t>
    </w:r>
    <w:r>
      <w:rPr>
        <w:rFonts w:ascii="Calibri" w:eastAsia="Calibri" w:hAnsi="Calibri" w:cs="Calibri"/>
        <w:b/>
        <w:color w:val="000000"/>
      </w:rPr>
      <w:fldChar w:fldCharType="end"/>
    </w:r>
    <w:r>
      <w:rPr>
        <w:rFonts w:ascii="Calibri" w:eastAsia="Calibri" w:hAnsi="Calibri" w:cs="Calibri"/>
        <w:color w:val="000000"/>
        <w:sz w:val="22"/>
        <w:szCs w:val="22"/>
      </w:rPr>
      <w:t xml:space="preserve"> de </w:t>
    </w:r>
    <w:r>
      <w:rPr>
        <w:rFonts w:ascii="Calibri" w:eastAsia="Calibri" w:hAnsi="Calibri" w:cs="Calibri"/>
        <w:b/>
        <w:color w:val="000000"/>
      </w:rPr>
      <w:fldChar w:fldCharType="begin"/>
    </w:r>
    <w:r>
      <w:rPr>
        <w:rFonts w:ascii="Calibri" w:eastAsia="Calibri" w:hAnsi="Calibri" w:cs="Calibri"/>
        <w:b/>
        <w:color w:val="000000"/>
      </w:rPr>
      <w:instrText>NUMPAGES</w:instrText>
    </w:r>
    <w:r>
      <w:rPr>
        <w:rFonts w:ascii="Calibri" w:eastAsia="Calibri" w:hAnsi="Calibri" w:cs="Calibri"/>
        <w:b/>
        <w:color w:val="000000"/>
      </w:rPr>
      <w:fldChar w:fldCharType="separate"/>
    </w:r>
    <w:r w:rsidR="0019392B">
      <w:rPr>
        <w:rFonts w:ascii="Calibri" w:eastAsia="Calibri" w:hAnsi="Calibri" w:cs="Calibri"/>
        <w:b/>
        <w:noProof/>
        <w:color w:val="000000"/>
      </w:rPr>
      <w:t>32</w:t>
    </w:r>
    <w:r>
      <w:rPr>
        <w:rFonts w:ascii="Calibri" w:eastAsia="Calibri" w:hAnsi="Calibri" w:cs="Calibri"/>
        <w:b/>
        <w:color w:val="000000"/>
      </w:rPr>
      <w:fldChar w:fldCharType="end"/>
    </w:r>
  </w:p>
  <w:p w14:paraId="2069CE5C" w14:textId="77777777" w:rsidR="00425464" w:rsidRDefault="00425464">
    <w:pPr>
      <w:pBdr>
        <w:top w:val="nil"/>
        <w:left w:val="nil"/>
        <w:bottom w:val="nil"/>
        <w:right w:val="nil"/>
        <w:between w:val="nil"/>
      </w:pBdr>
      <w:tabs>
        <w:tab w:val="center" w:pos="4419"/>
        <w:tab w:val="right" w:pos="8838"/>
      </w:tabs>
      <w:rPr>
        <w:rFonts w:ascii="Calibri" w:eastAsia="Calibri" w:hAnsi="Calibri" w:cs="Calibri"/>
        <w:color w:val="000000"/>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FC2CC4" w14:textId="77777777" w:rsidR="00F92BE3" w:rsidRDefault="00F92BE3">
      <w:pPr>
        <w:spacing w:after="0"/>
      </w:pPr>
      <w:r>
        <w:separator/>
      </w:r>
    </w:p>
  </w:footnote>
  <w:footnote w:type="continuationSeparator" w:id="0">
    <w:p w14:paraId="52EE3D53" w14:textId="77777777" w:rsidR="00F92BE3" w:rsidRDefault="00F92BE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350B"/>
    <w:multiLevelType w:val="hybridMultilevel"/>
    <w:tmpl w:val="2502111E"/>
    <w:lvl w:ilvl="0" w:tplc="080A0003">
      <w:start w:val="1"/>
      <w:numFmt w:val="bullet"/>
      <w:lvlText w:val="o"/>
      <w:lvlJc w:val="left"/>
      <w:pPr>
        <w:ind w:left="861" w:hanging="360"/>
      </w:pPr>
      <w:rPr>
        <w:rFonts w:ascii="Courier New" w:hAnsi="Courier New" w:cs="Courier New" w:hint="default"/>
      </w:rPr>
    </w:lvl>
    <w:lvl w:ilvl="1" w:tplc="080A0003">
      <w:start w:val="1"/>
      <w:numFmt w:val="bullet"/>
      <w:lvlText w:val="o"/>
      <w:lvlJc w:val="left"/>
      <w:pPr>
        <w:ind w:left="1581" w:hanging="360"/>
      </w:pPr>
      <w:rPr>
        <w:rFonts w:ascii="Courier New" w:hAnsi="Courier New" w:cs="Courier New" w:hint="default"/>
      </w:rPr>
    </w:lvl>
    <w:lvl w:ilvl="2" w:tplc="080A0005">
      <w:start w:val="1"/>
      <w:numFmt w:val="bullet"/>
      <w:lvlText w:val=""/>
      <w:lvlJc w:val="left"/>
      <w:pPr>
        <w:ind w:left="2301" w:hanging="360"/>
      </w:pPr>
      <w:rPr>
        <w:rFonts w:ascii="Wingdings" w:hAnsi="Wingdings" w:hint="default"/>
      </w:rPr>
    </w:lvl>
    <w:lvl w:ilvl="3" w:tplc="080A0001">
      <w:start w:val="1"/>
      <w:numFmt w:val="bullet"/>
      <w:lvlText w:val=""/>
      <w:lvlJc w:val="left"/>
      <w:pPr>
        <w:ind w:left="3021" w:hanging="360"/>
      </w:pPr>
      <w:rPr>
        <w:rFonts w:ascii="Symbol" w:hAnsi="Symbol" w:hint="default"/>
      </w:rPr>
    </w:lvl>
    <w:lvl w:ilvl="4" w:tplc="080A0003">
      <w:start w:val="1"/>
      <w:numFmt w:val="bullet"/>
      <w:lvlText w:val="o"/>
      <w:lvlJc w:val="left"/>
      <w:pPr>
        <w:ind w:left="3741" w:hanging="360"/>
      </w:pPr>
      <w:rPr>
        <w:rFonts w:ascii="Courier New" w:hAnsi="Courier New" w:cs="Courier New" w:hint="default"/>
      </w:rPr>
    </w:lvl>
    <w:lvl w:ilvl="5" w:tplc="080A0005">
      <w:start w:val="1"/>
      <w:numFmt w:val="bullet"/>
      <w:lvlText w:val=""/>
      <w:lvlJc w:val="left"/>
      <w:pPr>
        <w:ind w:left="4461" w:hanging="360"/>
      </w:pPr>
      <w:rPr>
        <w:rFonts w:ascii="Wingdings" w:hAnsi="Wingdings" w:hint="default"/>
      </w:rPr>
    </w:lvl>
    <w:lvl w:ilvl="6" w:tplc="080A0001">
      <w:start w:val="1"/>
      <w:numFmt w:val="bullet"/>
      <w:lvlText w:val=""/>
      <w:lvlJc w:val="left"/>
      <w:pPr>
        <w:ind w:left="5181" w:hanging="360"/>
      </w:pPr>
      <w:rPr>
        <w:rFonts w:ascii="Symbol" w:hAnsi="Symbol" w:hint="default"/>
      </w:rPr>
    </w:lvl>
    <w:lvl w:ilvl="7" w:tplc="080A0003">
      <w:start w:val="1"/>
      <w:numFmt w:val="bullet"/>
      <w:lvlText w:val="o"/>
      <w:lvlJc w:val="left"/>
      <w:pPr>
        <w:ind w:left="5901" w:hanging="360"/>
      </w:pPr>
      <w:rPr>
        <w:rFonts w:ascii="Courier New" w:hAnsi="Courier New" w:cs="Courier New" w:hint="default"/>
      </w:rPr>
    </w:lvl>
    <w:lvl w:ilvl="8" w:tplc="080A0005">
      <w:start w:val="1"/>
      <w:numFmt w:val="bullet"/>
      <w:lvlText w:val=""/>
      <w:lvlJc w:val="left"/>
      <w:pPr>
        <w:ind w:left="6621" w:hanging="360"/>
      </w:pPr>
      <w:rPr>
        <w:rFonts w:ascii="Wingdings" w:hAnsi="Wingdings" w:hint="default"/>
      </w:rPr>
    </w:lvl>
  </w:abstractNum>
  <w:abstractNum w:abstractNumId="1" w15:restartNumberingAfterBreak="0">
    <w:nsid w:val="07A328A1"/>
    <w:multiLevelType w:val="multilevel"/>
    <w:tmpl w:val="A3B02368"/>
    <w:lvl w:ilvl="0">
      <w:start w:val="1"/>
      <w:numFmt w:val="bullet"/>
      <w:lvlText w:val="●"/>
      <w:lvlJc w:val="left"/>
      <w:pPr>
        <w:ind w:left="1068" w:hanging="360"/>
      </w:pPr>
      <w:rPr>
        <w:rFonts w:ascii="Noto Sans Symbols" w:eastAsia="Noto Sans Symbols" w:hAnsi="Noto Sans Symbols" w:cs="Noto Sans Symbols"/>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0F027EC5"/>
    <w:multiLevelType w:val="multilevel"/>
    <w:tmpl w:val="1F28907E"/>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A3F269C"/>
    <w:multiLevelType w:val="multilevel"/>
    <w:tmpl w:val="F5EE34B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D7B3815"/>
    <w:multiLevelType w:val="multilevel"/>
    <w:tmpl w:val="8C807F9C"/>
    <w:lvl w:ilvl="0">
      <w:start w:val="1"/>
      <w:numFmt w:val="bullet"/>
      <w:lvlText w:val="●"/>
      <w:lvlJc w:val="left"/>
      <w:pPr>
        <w:ind w:left="1428" w:hanging="360"/>
      </w:pPr>
      <w:rPr>
        <w:rFonts w:ascii="Noto Sans Symbols" w:eastAsia="Noto Sans Symbols" w:hAnsi="Noto Sans Symbols" w:cs="Noto Sans Symbols"/>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5" w15:restartNumberingAfterBreak="0">
    <w:nsid w:val="1D9103B8"/>
    <w:multiLevelType w:val="multilevel"/>
    <w:tmpl w:val="B17EBE8E"/>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6" w15:restartNumberingAfterBreak="0">
    <w:nsid w:val="23C27AEE"/>
    <w:multiLevelType w:val="multilevel"/>
    <w:tmpl w:val="83CE020C"/>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2A88550A"/>
    <w:multiLevelType w:val="hybridMultilevel"/>
    <w:tmpl w:val="57525C2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2B93603E"/>
    <w:multiLevelType w:val="multilevel"/>
    <w:tmpl w:val="EB1297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BA21F1C"/>
    <w:multiLevelType w:val="multilevel"/>
    <w:tmpl w:val="601C7CB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EF2002"/>
    <w:multiLevelType w:val="multilevel"/>
    <w:tmpl w:val="3620D826"/>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2662C4"/>
    <w:multiLevelType w:val="multilevel"/>
    <w:tmpl w:val="7DE4FC5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9890763"/>
    <w:multiLevelType w:val="multilevel"/>
    <w:tmpl w:val="2434524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413BFC"/>
    <w:multiLevelType w:val="multilevel"/>
    <w:tmpl w:val="F934DA2E"/>
    <w:lvl w:ilvl="0">
      <w:start w:val="1"/>
      <w:numFmt w:val="bullet"/>
      <w:lvlText w:val="●"/>
      <w:lvlJc w:val="left"/>
      <w:pPr>
        <w:ind w:left="1428" w:hanging="360"/>
      </w:pPr>
      <w:rPr>
        <w:rFonts w:ascii="Noto Sans Symbols" w:eastAsia="Noto Sans Symbols" w:hAnsi="Noto Sans Symbols" w:cs="Noto Sans Symbols"/>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4" w15:restartNumberingAfterBreak="0">
    <w:nsid w:val="4A86325F"/>
    <w:multiLevelType w:val="multilevel"/>
    <w:tmpl w:val="47C6E89C"/>
    <w:lvl w:ilvl="0">
      <w:start w:val="1"/>
      <w:numFmt w:val="bullet"/>
      <w:lvlText w:val="●"/>
      <w:lvlJc w:val="left"/>
      <w:pPr>
        <w:ind w:left="1428" w:hanging="360"/>
      </w:pPr>
      <w:rPr>
        <w:rFonts w:ascii="Noto Sans Symbols" w:eastAsia="Noto Sans Symbols" w:hAnsi="Noto Sans Symbols" w:cs="Noto Sans Symbols"/>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5" w15:restartNumberingAfterBreak="0">
    <w:nsid w:val="4FEC5ED9"/>
    <w:multiLevelType w:val="multilevel"/>
    <w:tmpl w:val="0D3AB290"/>
    <w:lvl w:ilvl="0">
      <w:start w:val="1"/>
      <w:numFmt w:val="bullet"/>
      <w:lvlText w:val="●"/>
      <w:lvlJc w:val="left"/>
      <w:pPr>
        <w:ind w:left="1428" w:hanging="360"/>
      </w:pPr>
      <w:rPr>
        <w:rFonts w:ascii="Noto Sans Symbols" w:eastAsia="Noto Sans Symbols" w:hAnsi="Noto Sans Symbols" w:cs="Noto Sans Symbols"/>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6" w15:restartNumberingAfterBreak="0">
    <w:nsid w:val="50A642B6"/>
    <w:multiLevelType w:val="hybridMultilevel"/>
    <w:tmpl w:val="F272A34A"/>
    <w:lvl w:ilvl="0" w:tplc="080A0001">
      <w:start w:val="1"/>
      <w:numFmt w:val="bullet"/>
      <w:lvlText w:val=""/>
      <w:lvlJc w:val="left"/>
      <w:pPr>
        <w:ind w:left="861" w:hanging="360"/>
      </w:pPr>
      <w:rPr>
        <w:rFonts w:ascii="Symbol" w:hAnsi="Symbol" w:hint="default"/>
      </w:rPr>
    </w:lvl>
    <w:lvl w:ilvl="1" w:tplc="080A0003">
      <w:start w:val="1"/>
      <w:numFmt w:val="bullet"/>
      <w:lvlText w:val="o"/>
      <w:lvlJc w:val="left"/>
      <w:pPr>
        <w:ind w:left="1581" w:hanging="360"/>
      </w:pPr>
      <w:rPr>
        <w:rFonts w:ascii="Courier New" w:hAnsi="Courier New" w:cs="Courier New" w:hint="default"/>
      </w:rPr>
    </w:lvl>
    <w:lvl w:ilvl="2" w:tplc="080A0005">
      <w:start w:val="1"/>
      <w:numFmt w:val="bullet"/>
      <w:lvlText w:val=""/>
      <w:lvlJc w:val="left"/>
      <w:pPr>
        <w:ind w:left="2301" w:hanging="360"/>
      </w:pPr>
      <w:rPr>
        <w:rFonts w:ascii="Wingdings" w:hAnsi="Wingdings" w:hint="default"/>
      </w:rPr>
    </w:lvl>
    <w:lvl w:ilvl="3" w:tplc="080A0001">
      <w:start w:val="1"/>
      <w:numFmt w:val="bullet"/>
      <w:lvlText w:val=""/>
      <w:lvlJc w:val="left"/>
      <w:pPr>
        <w:ind w:left="3021" w:hanging="360"/>
      </w:pPr>
      <w:rPr>
        <w:rFonts w:ascii="Symbol" w:hAnsi="Symbol" w:hint="default"/>
      </w:rPr>
    </w:lvl>
    <w:lvl w:ilvl="4" w:tplc="080A0003">
      <w:start w:val="1"/>
      <w:numFmt w:val="bullet"/>
      <w:lvlText w:val="o"/>
      <w:lvlJc w:val="left"/>
      <w:pPr>
        <w:ind w:left="3741" w:hanging="360"/>
      </w:pPr>
      <w:rPr>
        <w:rFonts w:ascii="Courier New" w:hAnsi="Courier New" w:cs="Courier New" w:hint="default"/>
      </w:rPr>
    </w:lvl>
    <w:lvl w:ilvl="5" w:tplc="080A0005">
      <w:start w:val="1"/>
      <w:numFmt w:val="bullet"/>
      <w:lvlText w:val=""/>
      <w:lvlJc w:val="left"/>
      <w:pPr>
        <w:ind w:left="4461" w:hanging="360"/>
      </w:pPr>
      <w:rPr>
        <w:rFonts w:ascii="Wingdings" w:hAnsi="Wingdings" w:hint="default"/>
      </w:rPr>
    </w:lvl>
    <w:lvl w:ilvl="6" w:tplc="080A0001">
      <w:start w:val="1"/>
      <w:numFmt w:val="bullet"/>
      <w:lvlText w:val=""/>
      <w:lvlJc w:val="left"/>
      <w:pPr>
        <w:ind w:left="5181" w:hanging="360"/>
      </w:pPr>
      <w:rPr>
        <w:rFonts w:ascii="Symbol" w:hAnsi="Symbol" w:hint="default"/>
      </w:rPr>
    </w:lvl>
    <w:lvl w:ilvl="7" w:tplc="080A0003">
      <w:start w:val="1"/>
      <w:numFmt w:val="bullet"/>
      <w:lvlText w:val="o"/>
      <w:lvlJc w:val="left"/>
      <w:pPr>
        <w:ind w:left="5901" w:hanging="360"/>
      </w:pPr>
      <w:rPr>
        <w:rFonts w:ascii="Courier New" w:hAnsi="Courier New" w:cs="Courier New" w:hint="default"/>
      </w:rPr>
    </w:lvl>
    <w:lvl w:ilvl="8" w:tplc="080A0005">
      <w:start w:val="1"/>
      <w:numFmt w:val="bullet"/>
      <w:lvlText w:val=""/>
      <w:lvlJc w:val="left"/>
      <w:pPr>
        <w:ind w:left="6621" w:hanging="360"/>
      </w:pPr>
      <w:rPr>
        <w:rFonts w:ascii="Wingdings" w:hAnsi="Wingdings" w:hint="default"/>
      </w:rPr>
    </w:lvl>
  </w:abstractNum>
  <w:abstractNum w:abstractNumId="17" w15:restartNumberingAfterBreak="0">
    <w:nsid w:val="50BC0C15"/>
    <w:multiLevelType w:val="multilevel"/>
    <w:tmpl w:val="47C6C804"/>
    <w:lvl w:ilvl="0">
      <w:start w:val="1"/>
      <w:numFmt w:val="bullet"/>
      <w:lvlText w:val="●"/>
      <w:lvlJc w:val="left"/>
      <w:pPr>
        <w:ind w:left="1428" w:hanging="360"/>
      </w:pPr>
      <w:rPr>
        <w:rFonts w:ascii="Noto Sans Symbols" w:eastAsia="Noto Sans Symbols" w:hAnsi="Noto Sans Symbols" w:cs="Noto Sans Symbols"/>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8" w15:restartNumberingAfterBreak="0">
    <w:nsid w:val="52FA0F76"/>
    <w:multiLevelType w:val="hybridMultilevel"/>
    <w:tmpl w:val="95B248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553E61A0"/>
    <w:multiLevelType w:val="hybridMultilevel"/>
    <w:tmpl w:val="269A54A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5F5A45D0"/>
    <w:multiLevelType w:val="multilevel"/>
    <w:tmpl w:val="E292A3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11664B5"/>
    <w:multiLevelType w:val="multilevel"/>
    <w:tmpl w:val="63D68DFA"/>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2" w15:restartNumberingAfterBreak="0">
    <w:nsid w:val="61F52F61"/>
    <w:multiLevelType w:val="multilevel"/>
    <w:tmpl w:val="CE8C5132"/>
    <w:lvl w:ilvl="0">
      <w:start w:val="1"/>
      <w:numFmt w:val="decimal"/>
      <w:lvlText w:val="%1"/>
      <w:lvlJc w:val="left"/>
      <w:pPr>
        <w:ind w:left="432" w:hanging="432"/>
      </w:pPr>
      <w:rPr>
        <w:b/>
      </w:rPr>
    </w:lvl>
    <w:lvl w:ilvl="1">
      <w:start w:val="1"/>
      <w:numFmt w:val="decimal"/>
      <w:lvlText w:val="%1.%2"/>
      <w:lvlJc w:val="left"/>
      <w:pPr>
        <w:ind w:left="1568" w:hanging="574"/>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rPr>
        <w:b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3" w15:restartNumberingAfterBreak="0">
    <w:nsid w:val="648915DD"/>
    <w:multiLevelType w:val="multilevel"/>
    <w:tmpl w:val="C6949CA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49E4AED"/>
    <w:multiLevelType w:val="multilevel"/>
    <w:tmpl w:val="7690105E"/>
    <w:lvl w:ilvl="0">
      <w:start w:val="1"/>
      <w:numFmt w:val="bullet"/>
      <w:pStyle w:val="Ttulo1"/>
      <w:lvlText w:val="●"/>
      <w:lvlJc w:val="left"/>
      <w:pPr>
        <w:ind w:left="720" w:hanging="360"/>
      </w:pPr>
      <w:rPr>
        <w:rFonts w:ascii="Noto Sans Symbols" w:eastAsia="Noto Sans Symbols" w:hAnsi="Noto Sans Symbols" w:cs="Noto Sans Symbols"/>
      </w:rPr>
    </w:lvl>
    <w:lvl w:ilvl="1">
      <w:start w:val="1"/>
      <w:numFmt w:val="lowerLetter"/>
      <w:pStyle w:val="Ttulo2"/>
      <w:lvlText w:val="%2."/>
      <w:lvlJc w:val="left"/>
      <w:pPr>
        <w:ind w:left="1440" w:hanging="360"/>
      </w:pPr>
    </w:lvl>
    <w:lvl w:ilvl="2">
      <w:start w:val="1"/>
      <w:numFmt w:val="lowerRoman"/>
      <w:pStyle w:val="Ttulo3"/>
      <w:lvlText w:val="%3."/>
      <w:lvlJc w:val="right"/>
      <w:pPr>
        <w:ind w:left="2160" w:hanging="180"/>
      </w:pPr>
    </w:lvl>
    <w:lvl w:ilvl="3">
      <w:start w:val="1"/>
      <w:numFmt w:val="decimal"/>
      <w:pStyle w:val="Ttulo4"/>
      <w:lvlText w:val="%4."/>
      <w:lvlJc w:val="left"/>
      <w:pPr>
        <w:ind w:left="2880" w:hanging="360"/>
      </w:pPr>
    </w:lvl>
    <w:lvl w:ilvl="4">
      <w:start w:val="1"/>
      <w:numFmt w:val="lowerLetter"/>
      <w:pStyle w:val="Ttulo5"/>
      <w:lvlText w:val="%5."/>
      <w:lvlJc w:val="left"/>
      <w:pPr>
        <w:ind w:left="3600" w:hanging="360"/>
      </w:pPr>
    </w:lvl>
    <w:lvl w:ilvl="5">
      <w:start w:val="1"/>
      <w:numFmt w:val="lowerRoman"/>
      <w:pStyle w:val="Ttulo6"/>
      <w:lvlText w:val="%6."/>
      <w:lvlJc w:val="right"/>
      <w:pPr>
        <w:ind w:left="4320" w:hanging="180"/>
      </w:pPr>
    </w:lvl>
    <w:lvl w:ilvl="6">
      <w:start w:val="1"/>
      <w:numFmt w:val="decimal"/>
      <w:pStyle w:val="Ttulo7"/>
      <w:lvlText w:val="%7."/>
      <w:lvlJc w:val="left"/>
      <w:pPr>
        <w:ind w:left="5040" w:hanging="360"/>
      </w:pPr>
    </w:lvl>
    <w:lvl w:ilvl="7">
      <w:start w:val="1"/>
      <w:numFmt w:val="lowerLetter"/>
      <w:pStyle w:val="Ttulo8"/>
      <w:lvlText w:val="%8."/>
      <w:lvlJc w:val="left"/>
      <w:pPr>
        <w:ind w:left="5760" w:hanging="360"/>
      </w:pPr>
    </w:lvl>
    <w:lvl w:ilvl="8">
      <w:start w:val="1"/>
      <w:numFmt w:val="lowerRoman"/>
      <w:pStyle w:val="Ttulo9"/>
      <w:lvlText w:val="%9."/>
      <w:lvlJc w:val="right"/>
      <w:pPr>
        <w:ind w:left="6480" w:hanging="180"/>
      </w:pPr>
    </w:lvl>
  </w:abstractNum>
  <w:abstractNum w:abstractNumId="25" w15:restartNumberingAfterBreak="0">
    <w:nsid w:val="68A146EF"/>
    <w:multiLevelType w:val="multilevel"/>
    <w:tmpl w:val="06682C3A"/>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6" w15:restartNumberingAfterBreak="0">
    <w:nsid w:val="7CEB23EA"/>
    <w:multiLevelType w:val="multilevel"/>
    <w:tmpl w:val="2192326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DD644E7"/>
    <w:multiLevelType w:val="multilevel"/>
    <w:tmpl w:val="07CEA5E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15"/>
  </w:num>
  <w:num w:numId="3">
    <w:abstractNumId w:val="24"/>
  </w:num>
  <w:num w:numId="4">
    <w:abstractNumId w:val="11"/>
  </w:num>
  <w:num w:numId="5">
    <w:abstractNumId w:val="6"/>
  </w:num>
  <w:num w:numId="6">
    <w:abstractNumId w:val="26"/>
  </w:num>
  <w:num w:numId="7">
    <w:abstractNumId w:val="8"/>
  </w:num>
  <w:num w:numId="8">
    <w:abstractNumId w:val="14"/>
  </w:num>
  <w:num w:numId="9">
    <w:abstractNumId w:val="4"/>
  </w:num>
  <w:num w:numId="10">
    <w:abstractNumId w:val="27"/>
  </w:num>
  <w:num w:numId="11">
    <w:abstractNumId w:val="2"/>
  </w:num>
  <w:num w:numId="12">
    <w:abstractNumId w:val="23"/>
  </w:num>
  <w:num w:numId="13">
    <w:abstractNumId w:val="3"/>
  </w:num>
  <w:num w:numId="14">
    <w:abstractNumId w:val="9"/>
  </w:num>
  <w:num w:numId="15">
    <w:abstractNumId w:val="20"/>
  </w:num>
  <w:num w:numId="16">
    <w:abstractNumId w:val="10"/>
  </w:num>
  <w:num w:numId="17">
    <w:abstractNumId w:val="17"/>
  </w:num>
  <w:num w:numId="18">
    <w:abstractNumId w:val="25"/>
  </w:num>
  <w:num w:numId="19">
    <w:abstractNumId w:val="1"/>
  </w:num>
  <w:num w:numId="20">
    <w:abstractNumId w:val="21"/>
  </w:num>
  <w:num w:numId="21">
    <w:abstractNumId w:val="5"/>
  </w:num>
  <w:num w:numId="22">
    <w:abstractNumId w:val="22"/>
  </w:num>
  <w:num w:numId="23">
    <w:abstractNumId w:val="12"/>
  </w:num>
  <w:num w:numId="24">
    <w:abstractNumId w:val="24"/>
  </w:num>
  <w:num w:numId="25">
    <w:abstractNumId w:val="16"/>
  </w:num>
  <w:num w:numId="26">
    <w:abstractNumId w:val="7"/>
  </w:num>
  <w:num w:numId="27">
    <w:abstractNumId w:val="19"/>
  </w:num>
  <w:num w:numId="28">
    <w:abstractNumId w:val="18"/>
  </w:num>
  <w:num w:numId="29">
    <w:abstractNumId w:val="0"/>
  </w:num>
  <w:num w:numId="30">
    <w:abstractNumId w:val="24"/>
  </w:num>
  <w:num w:numId="31">
    <w:abstractNumId w:val="24"/>
  </w:num>
  <w:num w:numId="32">
    <w:abstractNumId w:val="24"/>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77A"/>
    <w:rsid w:val="00002564"/>
    <w:rsid w:val="0002612D"/>
    <w:rsid w:val="00047460"/>
    <w:rsid w:val="00093268"/>
    <w:rsid w:val="000C28B3"/>
    <w:rsid w:val="00141D95"/>
    <w:rsid w:val="00164648"/>
    <w:rsid w:val="001745AA"/>
    <w:rsid w:val="00174BE6"/>
    <w:rsid w:val="0019392B"/>
    <w:rsid w:val="001D37CA"/>
    <w:rsid w:val="001F05D7"/>
    <w:rsid w:val="001F477A"/>
    <w:rsid w:val="002340C8"/>
    <w:rsid w:val="00264C85"/>
    <w:rsid w:val="0026582F"/>
    <w:rsid w:val="00267AA3"/>
    <w:rsid w:val="00281884"/>
    <w:rsid w:val="00287514"/>
    <w:rsid w:val="002C047E"/>
    <w:rsid w:val="002E0000"/>
    <w:rsid w:val="00305C4A"/>
    <w:rsid w:val="0031143C"/>
    <w:rsid w:val="003530D0"/>
    <w:rsid w:val="00387C5F"/>
    <w:rsid w:val="003B093F"/>
    <w:rsid w:val="003E6B6A"/>
    <w:rsid w:val="00425464"/>
    <w:rsid w:val="004443D8"/>
    <w:rsid w:val="004532DC"/>
    <w:rsid w:val="00490F28"/>
    <w:rsid w:val="004A37B8"/>
    <w:rsid w:val="004B527E"/>
    <w:rsid w:val="004D2187"/>
    <w:rsid w:val="004E14F6"/>
    <w:rsid w:val="00532614"/>
    <w:rsid w:val="00541514"/>
    <w:rsid w:val="00561337"/>
    <w:rsid w:val="00591291"/>
    <w:rsid w:val="005966B9"/>
    <w:rsid w:val="005A60ED"/>
    <w:rsid w:val="005C1A83"/>
    <w:rsid w:val="005F5C98"/>
    <w:rsid w:val="00610211"/>
    <w:rsid w:val="006119BA"/>
    <w:rsid w:val="0065284D"/>
    <w:rsid w:val="00667BE3"/>
    <w:rsid w:val="006836B1"/>
    <w:rsid w:val="00696698"/>
    <w:rsid w:val="006B77AA"/>
    <w:rsid w:val="007868CD"/>
    <w:rsid w:val="00792CDD"/>
    <w:rsid w:val="00794A0B"/>
    <w:rsid w:val="007A66C2"/>
    <w:rsid w:val="007C16E8"/>
    <w:rsid w:val="007F08E6"/>
    <w:rsid w:val="00837A23"/>
    <w:rsid w:val="00840B1E"/>
    <w:rsid w:val="00846C1C"/>
    <w:rsid w:val="0085777B"/>
    <w:rsid w:val="00886413"/>
    <w:rsid w:val="008C55DC"/>
    <w:rsid w:val="00921E88"/>
    <w:rsid w:val="00A11318"/>
    <w:rsid w:val="00A12242"/>
    <w:rsid w:val="00A66B32"/>
    <w:rsid w:val="00A850EE"/>
    <w:rsid w:val="00AA2C87"/>
    <w:rsid w:val="00AB5E1A"/>
    <w:rsid w:val="00AB64F9"/>
    <w:rsid w:val="00AF59C2"/>
    <w:rsid w:val="00AF6E2D"/>
    <w:rsid w:val="00B023C9"/>
    <w:rsid w:val="00B512F3"/>
    <w:rsid w:val="00B52A91"/>
    <w:rsid w:val="00BA1DD4"/>
    <w:rsid w:val="00BB3437"/>
    <w:rsid w:val="00BC55F3"/>
    <w:rsid w:val="00C212A5"/>
    <w:rsid w:val="00C446F4"/>
    <w:rsid w:val="00C866C5"/>
    <w:rsid w:val="00CF0738"/>
    <w:rsid w:val="00CF717F"/>
    <w:rsid w:val="00D32EE5"/>
    <w:rsid w:val="00D97A05"/>
    <w:rsid w:val="00E87EAA"/>
    <w:rsid w:val="00EA20B0"/>
    <w:rsid w:val="00EE61FA"/>
    <w:rsid w:val="00F01B80"/>
    <w:rsid w:val="00F02B4A"/>
    <w:rsid w:val="00F4768A"/>
    <w:rsid w:val="00F72109"/>
    <w:rsid w:val="00F756A6"/>
    <w:rsid w:val="00F92BE3"/>
    <w:rsid w:val="00FE65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25D5C"/>
  <w15:docId w15:val="{665B5BD3-1600-4CEA-ACB2-C00C4D0B7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MX"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966"/>
    <w:rPr>
      <w:rFonts w:eastAsia="Times New Roman" w:cs="Times New Roman"/>
      <w:lang w:eastAsia="es-ES_tradnl"/>
    </w:rPr>
  </w:style>
  <w:style w:type="paragraph" w:styleId="Ttulo1">
    <w:name w:val="heading 1"/>
    <w:basedOn w:val="Normal"/>
    <w:next w:val="Normal"/>
    <w:link w:val="Ttulo1Car"/>
    <w:uiPriority w:val="9"/>
    <w:qFormat/>
    <w:rsid w:val="00C71966"/>
    <w:pPr>
      <w:keepNext/>
      <w:keepLines/>
      <w:numPr>
        <w:numId w:val="3"/>
      </w:numPr>
      <w:spacing w:before="120" w:after="240" w:line="259" w:lineRule="auto"/>
      <w:ind w:left="431" w:hanging="431"/>
      <w:outlineLvl w:val="0"/>
    </w:pPr>
    <w:rPr>
      <w:rFonts w:eastAsiaTheme="majorEastAsia" w:cstheme="majorBidi"/>
      <w:b/>
      <w:szCs w:val="32"/>
      <w:lang w:eastAsia="en-US"/>
    </w:rPr>
  </w:style>
  <w:style w:type="paragraph" w:styleId="Ttulo2">
    <w:name w:val="heading 2"/>
    <w:basedOn w:val="Normal"/>
    <w:next w:val="Normal"/>
    <w:link w:val="Ttulo2Car"/>
    <w:uiPriority w:val="9"/>
    <w:unhideWhenUsed/>
    <w:qFormat/>
    <w:rsid w:val="001602B9"/>
    <w:pPr>
      <w:keepNext/>
      <w:keepLines/>
      <w:numPr>
        <w:ilvl w:val="1"/>
        <w:numId w:val="3"/>
      </w:numPr>
      <w:spacing w:before="120" w:line="259" w:lineRule="auto"/>
      <w:outlineLvl w:val="1"/>
    </w:pPr>
    <w:rPr>
      <w:rFonts w:eastAsiaTheme="majorEastAsia" w:cstheme="majorBidi"/>
      <w:b/>
      <w:caps/>
      <w:szCs w:val="26"/>
      <w:lang w:eastAsia="en-US"/>
    </w:rPr>
  </w:style>
  <w:style w:type="paragraph" w:styleId="Ttulo3">
    <w:name w:val="heading 3"/>
    <w:basedOn w:val="Normal"/>
    <w:next w:val="Normal"/>
    <w:link w:val="Ttulo3Car"/>
    <w:uiPriority w:val="9"/>
    <w:unhideWhenUsed/>
    <w:qFormat/>
    <w:rsid w:val="00F01335"/>
    <w:pPr>
      <w:keepNext/>
      <w:keepLines/>
      <w:numPr>
        <w:ilvl w:val="2"/>
        <w:numId w:val="3"/>
      </w:numPr>
      <w:spacing w:before="120" w:line="259" w:lineRule="auto"/>
      <w:ind w:left="2138"/>
      <w:outlineLvl w:val="2"/>
    </w:pPr>
    <w:rPr>
      <w:rFonts w:eastAsiaTheme="majorEastAsia" w:cstheme="majorBidi"/>
      <w:b/>
      <w:caps/>
      <w:lang w:eastAsia="en-US"/>
    </w:rPr>
  </w:style>
  <w:style w:type="paragraph" w:styleId="Ttulo4">
    <w:name w:val="heading 4"/>
    <w:basedOn w:val="Normal"/>
    <w:next w:val="Normal"/>
    <w:link w:val="Ttulo4Car"/>
    <w:uiPriority w:val="9"/>
    <w:unhideWhenUsed/>
    <w:qFormat/>
    <w:rsid w:val="00F42206"/>
    <w:pPr>
      <w:keepNext/>
      <w:keepLines/>
      <w:numPr>
        <w:ilvl w:val="3"/>
        <w:numId w:val="3"/>
      </w:numPr>
      <w:spacing w:before="40" w:line="259" w:lineRule="auto"/>
      <w:outlineLvl w:val="3"/>
    </w:pPr>
    <w:rPr>
      <w:rFonts w:eastAsiaTheme="majorEastAsia" w:cstheme="majorBidi"/>
      <w:iCs/>
      <w:szCs w:val="22"/>
      <w:lang w:eastAsia="en-US"/>
    </w:rPr>
  </w:style>
  <w:style w:type="paragraph" w:styleId="Ttulo5">
    <w:name w:val="heading 5"/>
    <w:basedOn w:val="Normal"/>
    <w:next w:val="Normal"/>
    <w:link w:val="Ttulo5Car"/>
    <w:uiPriority w:val="9"/>
    <w:unhideWhenUsed/>
    <w:qFormat/>
    <w:rsid w:val="00F44820"/>
    <w:pPr>
      <w:keepNext/>
      <w:keepLines/>
      <w:numPr>
        <w:ilvl w:val="4"/>
        <w:numId w:val="3"/>
      </w:numPr>
      <w:spacing w:before="40" w:line="259" w:lineRule="auto"/>
      <w:outlineLvl w:val="4"/>
    </w:pPr>
    <w:rPr>
      <w:rFonts w:eastAsiaTheme="majorEastAsia" w:cstheme="majorBidi"/>
      <w:szCs w:val="22"/>
      <w:lang w:eastAsia="en-US"/>
    </w:rPr>
  </w:style>
  <w:style w:type="paragraph" w:styleId="Ttulo6">
    <w:name w:val="heading 6"/>
    <w:basedOn w:val="Normal"/>
    <w:next w:val="Normal"/>
    <w:link w:val="Ttulo6Car"/>
    <w:uiPriority w:val="9"/>
    <w:semiHidden/>
    <w:unhideWhenUsed/>
    <w:qFormat/>
    <w:rsid w:val="00BE747F"/>
    <w:pPr>
      <w:keepNext/>
      <w:keepLines/>
      <w:numPr>
        <w:ilvl w:val="5"/>
        <w:numId w:val="3"/>
      </w:numPr>
      <w:spacing w:before="40" w:line="259" w:lineRule="auto"/>
      <w:outlineLvl w:val="5"/>
    </w:pPr>
    <w:rPr>
      <w:rFonts w:asciiTheme="majorHAnsi" w:eastAsiaTheme="majorEastAsia" w:hAnsiTheme="majorHAnsi" w:cstheme="majorBidi"/>
      <w:color w:val="1F4D78" w:themeColor="accent1" w:themeShade="7F"/>
      <w:sz w:val="22"/>
      <w:szCs w:val="22"/>
      <w:lang w:eastAsia="en-US"/>
    </w:rPr>
  </w:style>
  <w:style w:type="paragraph" w:styleId="Ttulo7">
    <w:name w:val="heading 7"/>
    <w:basedOn w:val="Normal"/>
    <w:next w:val="Normal"/>
    <w:link w:val="Ttulo7Car"/>
    <w:uiPriority w:val="9"/>
    <w:semiHidden/>
    <w:unhideWhenUsed/>
    <w:qFormat/>
    <w:rsid w:val="00BE747F"/>
    <w:pPr>
      <w:keepNext/>
      <w:keepLines/>
      <w:numPr>
        <w:ilvl w:val="6"/>
        <w:numId w:val="3"/>
      </w:numPr>
      <w:spacing w:before="40" w:line="259" w:lineRule="auto"/>
      <w:outlineLvl w:val="6"/>
    </w:pPr>
    <w:rPr>
      <w:rFonts w:asciiTheme="majorHAnsi" w:eastAsiaTheme="majorEastAsia" w:hAnsiTheme="majorHAnsi" w:cstheme="majorBidi"/>
      <w:i/>
      <w:iCs/>
      <w:color w:val="1F4D78" w:themeColor="accent1" w:themeShade="7F"/>
      <w:sz w:val="22"/>
      <w:szCs w:val="22"/>
      <w:lang w:eastAsia="en-US"/>
    </w:rPr>
  </w:style>
  <w:style w:type="paragraph" w:styleId="Ttulo8">
    <w:name w:val="heading 8"/>
    <w:basedOn w:val="Normal"/>
    <w:next w:val="Normal"/>
    <w:link w:val="Ttulo8Car"/>
    <w:uiPriority w:val="9"/>
    <w:semiHidden/>
    <w:unhideWhenUsed/>
    <w:qFormat/>
    <w:rsid w:val="00BE747F"/>
    <w:pPr>
      <w:keepNext/>
      <w:keepLines/>
      <w:numPr>
        <w:ilvl w:val="7"/>
        <w:numId w:val="3"/>
      </w:numPr>
      <w:spacing w:before="40" w:line="259" w:lineRule="auto"/>
      <w:outlineLvl w:val="7"/>
    </w:pPr>
    <w:rPr>
      <w:rFonts w:asciiTheme="majorHAnsi" w:eastAsiaTheme="majorEastAsia" w:hAnsiTheme="majorHAnsi" w:cstheme="majorBidi"/>
      <w:color w:val="272727" w:themeColor="text1" w:themeTint="D8"/>
      <w:sz w:val="21"/>
      <w:szCs w:val="21"/>
      <w:lang w:eastAsia="en-US"/>
    </w:rPr>
  </w:style>
  <w:style w:type="paragraph" w:styleId="Ttulo9">
    <w:name w:val="heading 9"/>
    <w:basedOn w:val="Normal"/>
    <w:next w:val="Normal"/>
    <w:link w:val="Ttulo9Car"/>
    <w:uiPriority w:val="9"/>
    <w:semiHidden/>
    <w:unhideWhenUsed/>
    <w:qFormat/>
    <w:rsid w:val="00BE747F"/>
    <w:pPr>
      <w:keepNext/>
      <w:keepLines/>
      <w:numPr>
        <w:ilvl w:val="8"/>
        <w:numId w:val="3"/>
      </w:numPr>
      <w:spacing w:before="40" w:line="259"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C71966"/>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1602B9"/>
    <w:rPr>
      <w:rFonts w:ascii="Arial" w:eastAsiaTheme="majorEastAsia" w:hAnsi="Arial" w:cstheme="majorBidi"/>
      <w:b/>
      <w:caps/>
      <w:sz w:val="24"/>
      <w:szCs w:val="26"/>
    </w:rPr>
  </w:style>
  <w:style w:type="paragraph" w:styleId="Prrafodelista">
    <w:name w:val="List Paragraph"/>
    <w:basedOn w:val="Normal"/>
    <w:uiPriority w:val="34"/>
    <w:qFormat/>
    <w:rsid w:val="008D3140"/>
    <w:pPr>
      <w:spacing w:after="160" w:line="259" w:lineRule="auto"/>
      <w:ind w:left="720"/>
      <w:contextualSpacing/>
    </w:pPr>
    <w:rPr>
      <w:rFonts w:asciiTheme="minorHAnsi" w:eastAsiaTheme="minorHAnsi" w:hAnsiTheme="minorHAnsi" w:cstheme="minorBidi"/>
      <w:sz w:val="22"/>
      <w:szCs w:val="22"/>
      <w:lang w:eastAsia="en-US"/>
    </w:rPr>
  </w:style>
  <w:style w:type="paragraph" w:styleId="TtuloTDC">
    <w:name w:val="TOC Heading"/>
    <w:basedOn w:val="Ttulo1"/>
    <w:next w:val="Normal"/>
    <w:uiPriority w:val="39"/>
    <w:unhideWhenUsed/>
    <w:qFormat/>
    <w:rsid w:val="001552D6"/>
    <w:pPr>
      <w:outlineLvl w:val="9"/>
    </w:pPr>
    <w:rPr>
      <w:rFonts w:asciiTheme="majorHAnsi" w:hAnsiTheme="majorHAnsi"/>
      <w:b w:val="0"/>
      <w:color w:val="2E74B5" w:themeColor="accent1" w:themeShade="BF"/>
      <w:sz w:val="32"/>
      <w:lang w:eastAsia="es-MX"/>
    </w:rPr>
  </w:style>
  <w:style w:type="paragraph" w:styleId="TDC1">
    <w:name w:val="toc 1"/>
    <w:basedOn w:val="Normal"/>
    <w:next w:val="Normal"/>
    <w:autoRedefine/>
    <w:uiPriority w:val="39"/>
    <w:unhideWhenUsed/>
    <w:rsid w:val="001552D6"/>
    <w:pPr>
      <w:spacing w:after="100" w:line="259" w:lineRule="auto"/>
    </w:pPr>
    <w:rPr>
      <w:rFonts w:asciiTheme="minorHAnsi" w:eastAsiaTheme="minorHAnsi" w:hAnsiTheme="minorHAnsi" w:cstheme="minorBidi"/>
      <w:sz w:val="22"/>
      <w:szCs w:val="22"/>
      <w:lang w:eastAsia="en-US"/>
    </w:rPr>
  </w:style>
  <w:style w:type="character" w:styleId="Hipervnculo">
    <w:name w:val="Hyperlink"/>
    <w:basedOn w:val="Fuentedeprrafopredeter"/>
    <w:uiPriority w:val="99"/>
    <w:unhideWhenUsed/>
    <w:rsid w:val="001552D6"/>
    <w:rPr>
      <w:color w:val="0563C1" w:themeColor="hyperlink"/>
      <w:u w:val="single"/>
    </w:rPr>
  </w:style>
  <w:style w:type="character" w:customStyle="1" w:styleId="Ttulo3Car">
    <w:name w:val="Título 3 Car"/>
    <w:basedOn w:val="Fuentedeprrafopredeter"/>
    <w:link w:val="Ttulo3"/>
    <w:uiPriority w:val="9"/>
    <w:rsid w:val="00F01335"/>
    <w:rPr>
      <w:rFonts w:ascii="Arial" w:eastAsiaTheme="majorEastAsia" w:hAnsi="Arial" w:cstheme="majorBidi"/>
      <w:b/>
      <w:caps/>
      <w:sz w:val="24"/>
      <w:szCs w:val="24"/>
    </w:rPr>
  </w:style>
  <w:style w:type="character" w:customStyle="1" w:styleId="Ttulo4Car">
    <w:name w:val="Título 4 Car"/>
    <w:basedOn w:val="Fuentedeprrafopredeter"/>
    <w:link w:val="Ttulo4"/>
    <w:uiPriority w:val="9"/>
    <w:rsid w:val="00F42206"/>
    <w:rPr>
      <w:rFonts w:ascii="Arial" w:eastAsiaTheme="majorEastAsia" w:hAnsi="Arial" w:cstheme="majorBidi"/>
      <w:iCs/>
      <w:sz w:val="24"/>
    </w:rPr>
  </w:style>
  <w:style w:type="character" w:customStyle="1" w:styleId="Ttulo5Car">
    <w:name w:val="Título 5 Car"/>
    <w:basedOn w:val="Fuentedeprrafopredeter"/>
    <w:link w:val="Ttulo5"/>
    <w:uiPriority w:val="9"/>
    <w:rsid w:val="00F44820"/>
    <w:rPr>
      <w:rFonts w:ascii="Arial" w:eastAsiaTheme="majorEastAsia" w:hAnsi="Arial" w:cstheme="majorBidi"/>
      <w:sz w:val="24"/>
    </w:rPr>
  </w:style>
  <w:style w:type="character" w:customStyle="1" w:styleId="Ttulo6Car">
    <w:name w:val="Título 6 Car"/>
    <w:basedOn w:val="Fuentedeprrafopredeter"/>
    <w:link w:val="Ttulo6"/>
    <w:uiPriority w:val="9"/>
    <w:semiHidden/>
    <w:rsid w:val="00BE747F"/>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BE747F"/>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BE747F"/>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BE747F"/>
    <w:rPr>
      <w:rFonts w:asciiTheme="majorHAnsi" w:eastAsiaTheme="majorEastAsia" w:hAnsiTheme="majorHAnsi" w:cstheme="majorBidi"/>
      <w:i/>
      <w:iCs/>
      <w:color w:val="272727" w:themeColor="text1" w:themeTint="D8"/>
      <w:sz w:val="21"/>
      <w:szCs w:val="21"/>
    </w:rPr>
  </w:style>
  <w:style w:type="paragraph" w:styleId="TDC2">
    <w:name w:val="toc 2"/>
    <w:basedOn w:val="Normal"/>
    <w:next w:val="Normal"/>
    <w:autoRedefine/>
    <w:uiPriority w:val="39"/>
    <w:unhideWhenUsed/>
    <w:rsid w:val="00B91E10"/>
    <w:pPr>
      <w:spacing w:after="100" w:line="259" w:lineRule="auto"/>
      <w:ind w:left="220"/>
    </w:pPr>
    <w:rPr>
      <w:rFonts w:asciiTheme="minorHAnsi" w:eastAsiaTheme="minorHAnsi" w:hAnsiTheme="minorHAnsi" w:cstheme="minorBidi"/>
      <w:sz w:val="22"/>
      <w:szCs w:val="22"/>
      <w:lang w:eastAsia="en-US"/>
    </w:rPr>
  </w:style>
  <w:style w:type="paragraph" w:styleId="TDC3">
    <w:name w:val="toc 3"/>
    <w:basedOn w:val="Normal"/>
    <w:next w:val="Normal"/>
    <w:autoRedefine/>
    <w:uiPriority w:val="39"/>
    <w:unhideWhenUsed/>
    <w:rsid w:val="00B91E10"/>
    <w:pPr>
      <w:spacing w:after="100" w:line="259" w:lineRule="auto"/>
      <w:ind w:left="440"/>
    </w:pPr>
    <w:rPr>
      <w:rFonts w:asciiTheme="minorHAnsi" w:eastAsiaTheme="minorHAnsi" w:hAnsiTheme="minorHAnsi" w:cstheme="minorBidi"/>
      <w:sz w:val="22"/>
      <w:szCs w:val="22"/>
      <w:lang w:eastAsia="en-US"/>
    </w:rPr>
  </w:style>
  <w:style w:type="paragraph" w:styleId="Encabezado">
    <w:name w:val="header"/>
    <w:basedOn w:val="Normal"/>
    <w:link w:val="EncabezadoCar"/>
    <w:uiPriority w:val="99"/>
    <w:unhideWhenUsed/>
    <w:rsid w:val="00320B97"/>
    <w:pPr>
      <w:tabs>
        <w:tab w:val="center" w:pos="4419"/>
        <w:tab w:val="right" w:pos="8838"/>
      </w:tabs>
    </w:pPr>
    <w:rPr>
      <w:rFonts w:asciiTheme="minorHAnsi" w:eastAsiaTheme="minorHAnsi" w:hAnsiTheme="minorHAnsi" w:cstheme="minorBidi"/>
      <w:sz w:val="22"/>
      <w:szCs w:val="22"/>
      <w:lang w:eastAsia="en-US"/>
    </w:rPr>
  </w:style>
  <w:style w:type="character" w:customStyle="1" w:styleId="EncabezadoCar">
    <w:name w:val="Encabezado Car"/>
    <w:basedOn w:val="Fuentedeprrafopredeter"/>
    <w:link w:val="Encabezado"/>
    <w:uiPriority w:val="99"/>
    <w:rsid w:val="00320B97"/>
  </w:style>
  <w:style w:type="paragraph" w:styleId="Piedepgina">
    <w:name w:val="footer"/>
    <w:basedOn w:val="Normal"/>
    <w:link w:val="PiedepginaCar"/>
    <w:uiPriority w:val="99"/>
    <w:unhideWhenUsed/>
    <w:rsid w:val="00320B97"/>
    <w:pPr>
      <w:tabs>
        <w:tab w:val="center" w:pos="4419"/>
        <w:tab w:val="right" w:pos="8838"/>
      </w:tabs>
    </w:pPr>
    <w:rPr>
      <w:rFonts w:asciiTheme="minorHAnsi" w:eastAsiaTheme="minorHAnsi" w:hAnsiTheme="minorHAnsi" w:cstheme="minorBidi"/>
      <w:sz w:val="22"/>
      <w:szCs w:val="22"/>
      <w:lang w:eastAsia="en-US"/>
    </w:rPr>
  </w:style>
  <w:style w:type="character" w:customStyle="1" w:styleId="PiedepginaCar">
    <w:name w:val="Pie de página Car"/>
    <w:basedOn w:val="Fuentedeprrafopredeter"/>
    <w:link w:val="Piedepgina"/>
    <w:uiPriority w:val="99"/>
    <w:rsid w:val="00320B97"/>
  </w:style>
  <w:style w:type="character" w:styleId="Refdecomentario">
    <w:name w:val="annotation reference"/>
    <w:basedOn w:val="Fuentedeprrafopredeter"/>
    <w:uiPriority w:val="99"/>
    <w:semiHidden/>
    <w:unhideWhenUsed/>
    <w:rsid w:val="009C7233"/>
    <w:rPr>
      <w:sz w:val="16"/>
      <w:szCs w:val="16"/>
    </w:rPr>
  </w:style>
  <w:style w:type="paragraph" w:styleId="Textocomentario">
    <w:name w:val="annotation text"/>
    <w:basedOn w:val="Normal"/>
    <w:link w:val="TextocomentarioCar"/>
    <w:uiPriority w:val="99"/>
    <w:semiHidden/>
    <w:unhideWhenUsed/>
    <w:rsid w:val="009C7233"/>
    <w:pPr>
      <w:spacing w:after="16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semiHidden/>
    <w:rsid w:val="009C7233"/>
    <w:rPr>
      <w:sz w:val="20"/>
      <w:szCs w:val="20"/>
    </w:rPr>
  </w:style>
  <w:style w:type="paragraph" w:styleId="Asuntodelcomentario">
    <w:name w:val="annotation subject"/>
    <w:basedOn w:val="Textocomentario"/>
    <w:next w:val="Textocomentario"/>
    <w:link w:val="AsuntodelcomentarioCar"/>
    <w:uiPriority w:val="99"/>
    <w:semiHidden/>
    <w:unhideWhenUsed/>
    <w:rsid w:val="009C7233"/>
    <w:rPr>
      <w:b/>
      <w:bCs/>
    </w:rPr>
  </w:style>
  <w:style w:type="character" w:customStyle="1" w:styleId="AsuntodelcomentarioCar">
    <w:name w:val="Asunto del comentario Car"/>
    <w:basedOn w:val="TextocomentarioCar"/>
    <w:link w:val="Asuntodelcomentario"/>
    <w:uiPriority w:val="99"/>
    <w:semiHidden/>
    <w:rsid w:val="009C7233"/>
    <w:rPr>
      <w:b/>
      <w:bCs/>
      <w:sz w:val="20"/>
      <w:szCs w:val="20"/>
    </w:rPr>
  </w:style>
  <w:style w:type="paragraph" w:styleId="Textodeglobo">
    <w:name w:val="Balloon Text"/>
    <w:basedOn w:val="Normal"/>
    <w:link w:val="TextodegloboCar"/>
    <w:uiPriority w:val="99"/>
    <w:semiHidden/>
    <w:unhideWhenUsed/>
    <w:rsid w:val="009C7233"/>
    <w:rPr>
      <w:rFonts w:eastAsiaTheme="minorHAnsi"/>
      <w:sz w:val="18"/>
      <w:szCs w:val="18"/>
      <w:lang w:eastAsia="en-US"/>
    </w:rPr>
  </w:style>
  <w:style w:type="character" w:customStyle="1" w:styleId="TextodegloboCar">
    <w:name w:val="Texto de globo Car"/>
    <w:basedOn w:val="Fuentedeprrafopredeter"/>
    <w:link w:val="Textodeglobo"/>
    <w:uiPriority w:val="99"/>
    <w:semiHidden/>
    <w:rsid w:val="009C7233"/>
    <w:rPr>
      <w:rFonts w:ascii="Times New Roman" w:hAnsi="Times New Roman" w:cs="Times New Roman"/>
      <w:sz w:val="18"/>
      <w:szCs w:val="18"/>
    </w:rPr>
  </w:style>
  <w:style w:type="paragraph" w:customStyle="1" w:styleId="Textbody">
    <w:name w:val="Text body"/>
    <w:basedOn w:val="Normal"/>
    <w:rsid w:val="00F46B6C"/>
    <w:pPr>
      <w:suppressAutoHyphens/>
      <w:autoSpaceDN w:val="0"/>
      <w:textAlignment w:val="baseline"/>
    </w:pPr>
    <w:rPr>
      <w:sz w:val="20"/>
      <w:lang w:val="es-ES" w:eastAsia="es-E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mfAQTR2C2xO5jKYog//h+Z3u5g==">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32</Pages>
  <Words>10235</Words>
  <Characters>58346</Characters>
  <Application>Microsoft Office Word</Application>
  <DocSecurity>0</DocSecurity>
  <Lines>486</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Angel Alvarez Aguilar</dc:creator>
  <cp:lastModifiedBy>CEDN</cp:lastModifiedBy>
  <cp:revision>3</cp:revision>
  <dcterms:created xsi:type="dcterms:W3CDTF">2019-10-03T22:26:00Z</dcterms:created>
  <dcterms:modified xsi:type="dcterms:W3CDTF">2019-10-03T22:29:00Z</dcterms:modified>
</cp:coreProperties>
</file>