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2135C" w14:textId="77777777" w:rsidR="001E555D" w:rsidRDefault="002578B0">
      <w:pPr>
        <w:jc w:val="center"/>
      </w:pPr>
      <w:bookmarkStart w:id="0" w:name="_heading=h.gjdgxs" w:colFirst="0" w:colLast="0"/>
      <w:bookmarkEnd w:id="0"/>
      <w:r>
        <w:rPr>
          <w:rFonts w:ascii="Arial" w:eastAsia="Arial" w:hAnsi="Arial" w:cs="Arial"/>
          <w:b/>
          <w:sz w:val="24"/>
          <w:szCs w:val="24"/>
        </w:rPr>
        <w:t>SERVICIO DE INTERNET CORPORATIVO</w:t>
      </w:r>
    </w:p>
    <w:p w14:paraId="027D8638" w14:textId="77777777" w:rsidR="001E555D" w:rsidRDefault="002578B0">
      <w:pPr>
        <w:jc w:val="center"/>
        <w:rPr>
          <w:rFonts w:ascii="Arial" w:eastAsia="Arial" w:hAnsi="Arial" w:cs="Arial"/>
          <w:b/>
          <w:sz w:val="24"/>
          <w:szCs w:val="24"/>
        </w:rPr>
      </w:pPr>
      <w:r>
        <w:rPr>
          <w:rFonts w:ascii="Arial" w:eastAsia="Arial" w:hAnsi="Arial" w:cs="Arial"/>
          <w:b/>
          <w:sz w:val="24"/>
          <w:szCs w:val="24"/>
        </w:rPr>
        <w:t>ESPECIFICACIONES TÉCNICAS</w:t>
      </w:r>
    </w:p>
    <w:p w14:paraId="2492C4FF" w14:textId="77777777" w:rsidR="001E555D" w:rsidRDefault="002578B0">
      <w:pPr>
        <w:rPr>
          <w:rFonts w:ascii="Arial" w:eastAsia="Arial" w:hAnsi="Arial" w:cs="Arial"/>
          <w:sz w:val="24"/>
          <w:szCs w:val="24"/>
        </w:rPr>
      </w:pPr>
      <w:r>
        <w:br w:type="page"/>
      </w:r>
    </w:p>
    <w:p w14:paraId="2D9C3C63" w14:textId="77777777" w:rsidR="001E555D" w:rsidRDefault="002578B0">
      <w:pPr>
        <w:keepNext/>
        <w:keepLines/>
        <w:pBdr>
          <w:top w:val="nil"/>
          <w:left w:val="nil"/>
          <w:bottom w:val="nil"/>
          <w:right w:val="nil"/>
          <w:between w:val="nil"/>
        </w:pBdr>
        <w:spacing w:before="240" w:after="0"/>
        <w:ind w:left="432" w:hanging="432"/>
        <w:rPr>
          <w:rFonts w:ascii="Arial" w:eastAsia="Arial" w:hAnsi="Arial" w:cs="Arial"/>
          <w:b/>
          <w:color w:val="000000"/>
          <w:sz w:val="24"/>
          <w:szCs w:val="24"/>
        </w:rPr>
      </w:pPr>
      <w:r>
        <w:rPr>
          <w:rFonts w:ascii="Arial" w:eastAsia="Arial" w:hAnsi="Arial" w:cs="Arial"/>
          <w:b/>
          <w:color w:val="000000"/>
          <w:sz w:val="24"/>
          <w:szCs w:val="24"/>
        </w:rPr>
        <w:lastRenderedPageBreak/>
        <w:t>ÍNDICE</w:t>
      </w:r>
    </w:p>
    <w:p w14:paraId="5DC572F6" w14:textId="77777777" w:rsidR="001E555D" w:rsidRDefault="001E555D">
      <w:pPr>
        <w:pBdr>
          <w:top w:val="nil"/>
          <w:left w:val="nil"/>
          <w:bottom w:val="nil"/>
          <w:right w:val="nil"/>
          <w:between w:val="nil"/>
        </w:pBdr>
        <w:tabs>
          <w:tab w:val="left" w:pos="440"/>
          <w:tab w:val="right" w:pos="8828"/>
        </w:tabs>
        <w:spacing w:after="100"/>
        <w:rPr>
          <w:color w:val="000000"/>
        </w:rPr>
      </w:pPr>
    </w:p>
    <w:sdt>
      <w:sdtPr>
        <w:id w:val="-223990438"/>
        <w:docPartObj>
          <w:docPartGallery w:val="Table of Contents"/>
          <w:docPartUnique/>
        </w:docPartObj>
      </w:sdtPr>
      <w:sdtEndPr/>
      <w:sdtContent>
        <w:bookmarkStart w:id="1" w:name="_GoBack" w:displacedByCustomXml="prev"/>
        <w:bookmarkEnd w:id="1" w:displacedByCustomXml="prev"/>
        <w:p w14:paraId="1117C0EB" w14:textId="6E736DEC" w:rsidR="002D3652" w:rsidRDefault="002578B0">
          <w:pPr>
            <w:pStyle w:val="TDC1"/>
            <w:tabs>
              <w:tab w:val="left" w:pos="440"/>
              <w:tab w:val="right" w:pos="8828"/>
            </w:tabs>
            <w:rPr>
              <w:rFonts w:asciiTheme="minorHAnsi" w:eastAsiaTheme="minorEastAsia" w:hAnsiTheme="minorHAnsi" w:cstheme="minorBidi"/>
              <w:noProof/>
              <w:lang w:val="en-US"/>
            </w:rPr>
          </w:pPr>
          <w:r>
            <w:fldChar w:fldCharType="begin"/>
          </w:r>
          <w:r>
            <w:instrText xml:space="preserve"> TOC \h \u \z </w:instrText>
          </w:r>
          <w:r>
            <w:fldChar w:fldCharType="separate"/>
          </w:r>
          <w:hyperlink w:anchor="_Toc21013751" w:history="1">
            <w:r w:rsidR="002D3652" w:rsidRPr="00337596">
              <w:rPr>
                <w:rStyle w:val="Hipervnculo"/>
                <w:noProof/>
              </w:rPr>
              <w:t>1</w:t>
            </w:r>
            <w:r w:rsidR="002D3652">
              <w:rPr>
                <w:rFonts w:asciiTheme="minorHAnsi" w:eastAsiaTheme="minorEastAsia" w:hAnsiTheme="minorHAnsi" w:cstheme="minorBidi"/>
                <w:noProof/>
                <w:lang w:val="en-US"/>
              </w:rPr>
              <w:tab/>
            </w:r>
            <w:r w:rsidR="002D3652" w:rsidRPr="00337596">
              <w:rPr>
                <w:rStyle w:val="Hipervnculo"/>
                <w:noProof/>
              </w:rPr>
              <w:t>OBJETO DEL SERVICIO</w:t>
            </w:r>
            <w:r w:rsidR="002D3652">
              <w:rPr>
                <w:noProof/>
                <w:webHidden/>
              </w:rPr>
              <w:tab/>
            </w:r>
            <w:r w:rsidR="002D3652">
              <w:rPr>
                <w:noProof/>
                <w:webHidden/>
              </w:rPr>
              <w:fldChar w:fldCharType="begin"/>
            </w:r>
            <w:r w:rsidR="002D3652">
              <w:rPr>
                <w:noProof/>
                <w:webHidden/>
              </w:rPr>
              <w:instrText xml:space="preserve"> PAGEREF _Toc21013751 \h </w:instrText>
            </w:r>
            <w:r w:rsidR="002D3652">
              <w:rPr>
                <w:noProof/>
                <w:webHidden/>
              </w:rPr>
            </w:r>
            <w:r w:rsidR="002D3652">
              <w:rPr>
                <w:noProof/>
                <w:webHidden/>
              </w:rPr>
              <w:fldChar w:fldCharType="separate"/>
            </w:r>
            <w:r w:rsidR="002D3652">
              <w:rPr>
                <w:noProof/>
                <w:webHidden/>
              </w:rPr>
              <w:t>3</w:t>
            </w:r>
            <w:r w:rsidR="002D3652">
              <w:rPr>
                <w:noProof/>
                <w:webHidden/>
              </w:rPr>
              <w:fldChar w:fldCharType="end"/>
            </w:r>
          </w:hyperlink>
        </w:p>
        <w:p w14:paraId="5750A78D" w14:textId="36E35AEA" w:rsidR="002D3652" w:rsidRDefault="002D3652">
          <w:pPr>
            <w:pStyle w:val="TDC1"/>
            <w:tabs>
              <w:tab w:val="left" w:pos="440"/>
              <w:tab w:val="right" w:pos="8828"/>
            </w:tabs>
            <w:rPr>
              <w:rFonts w:asciiTheme="minorHAnsi" w:eastAsiaTheme="minorEastAsia" w:hAnsiTheme="minorHAnsi" w:cstheme="minorBidi"/>
              <w:noProof/>
              <w:lang w:val="en-US"/>
            </w:rPr>
          </w:pPr>
          <w:hyperlink w:anchor="_Toc21013752" w:history="1">
            <w:r w:rsidRPr="00337596">
              <w:rPr>
                <w:rStyle w:val="Hipervnculo"/>
                <w:noProof/>
              </w:rPr>
              <w:t>2</w:t>
            </w:r>
            <w:r>
              <w:rPr>
                <w:rFonts w:asciiTheme="minorHAnsi" w:eastAsiaTheme="minorEastAsia" w:hAnsiTheme="minorHAnsi" w:cstheme="minorBidi"/>
                <w:noProof/>
                <w:lang w:val="en-US"/>
              </w:rPr>
              <w:tab/>
            </w:r>
            <w:r w:rsidRPr="00337596">
              <w:rPr>
                <w:rStyle w:val="Hipervnculo"/>
                <w:noProof/>
              </w:rPr>
              <w:t>PLAZO DE ENTREGA</w:t>
            </w:r>
            <w:r>
              <w:rPr>
                <w:noProof/>
                <w:webHidden/>
              </w:rPr>
              <w:tab/>
            </w:r>
            <w:r>
              <w:rPr>
                <w:noProof/>
                <w:webHidden/>
              </w:rPr>
              <w:fldChar w:fldCharType="begin"/>
            </w:r>
            <w:r>
              <w:rPr>
                <w:noProof/>
                <w:webHidden/>
              </w:rPr>
              <w:instrText xml:space="preserve"> PAGEREF _Toc21013752 \h </w:instrText>
            </w:r>
            <w:r>
              <w:rPr>
                <w:noProof/>
                <w:webHidden/>
              </w:rPr>
            </w:r>
            <w:r>
              <w:rPr>
                <w:noProof/>
                <w:webHidden/>
              </w:rPr>
              <w:fldChar w:fldCharType="separate"/>
            </w:r>
            <w:r>
              <w:rPr>
                <w:noProof/>
                <w:webHidden/>
              </w:rPr>
              <w:t>3</w:t>
            </w:r>
            <w:r>
              <w:rPr>
                <w:noProof/>
                <w:webHidden/>
              </w:rPr>
              <w:fldChar w:fldCharType="end"/>
            </w:r>
          </w:hyperlink>
        </w:p>
        <w:p w14:paraId="4C389E32" w14:textId="37A12BFD" w:rsidR="002D3652" w:rsidRDefault="002D3652">
          <w:pPr>
            <w:pStyle w:val="TDC1"/>
            <w:tabs>
              <w:tab w:val="left" w:pos="440"/>
              <w:tab w:val="right" w:pos="8828"/>
            </w:tabs>
            <w:rPr>
              <w:rFonts w:asciiTheme="minorHAnsi" w:eastAsiaTheme="minorEastAsia" w:hAnsiTheme="minorHAnsi" w:cstheme="minorBidi"/>
              <w:noProof/>
              <w:lang w:val="en-US"/>
            </w:rPr>
          </w:pPr>
          <w:hyperlink w:anchor="_Toc21013753" w:history="1">
            <w:r w:rsidRPr="00337596">
              <w:rPr>
                <w:rStyle w:val="Hipervnculo"/>
                <w:noProof/>
              </w:rPr>
              <w:t>3</w:t>
            </w:r>
            <w:r>
              <w:rPr>
                <w:rFonts w:asciiTheme="minorHAnsi" w:eastAsiaTheme="minorEastAsia" w:hAnsiTheme="minorHAnsi" w:cstheme="minorBidi"/>
                <w:noProof/>
                <w:lang w:val="en-US"/>
              </w:rPr>
              <w:tab/>
            </w:r>
            <w:r w:rsidRPr="00337596">
              <w:rPr>
                <w:rStyle w:val="Hipervnculo"/>
                <w:noProof/>
              </w:rPr>
              <w:t>CARACTERÍSTICAS SERVICIO DE INTERNET</w:t>
            </w:r>
            <w:r>
              <w:rPr>
                <w:noProof/>
                <w:webHidden/>
              </w:rPr>
              <w:tab/>
            </w:r>
            <w:r>
              <w:rPr>
                <w:noProof/>
                <w:webHidden/>
              </w:rPr>
              <w:fldChar w:fldCharType="begin"/>
            </w:r>
            <w:r>
              <w:rPr>
                <w:noProof/>
                <w:webHidden/>
              </w:rPr>
              <w:instrText xml:space="preserve"> PAGEREF _Toc21013753 \h </w:instrText>
            </w:r>
            <w:r>
              <w:rPr>
                <w:noProof/>
                <w:webHidden/>
              </w:rPr>
            </w:r>
            <w:r>
              <w:rPr>
                <w:noProof/>
                <w:webHidden/>
              </w:rPr>
              <w:fldChar w:fldCharType="separate"/>
            </w:r>
            <w:r>
              <w:rPr>
                <w:noProof/>
                <w:webHidden/>
              </w:rPr>
              <w:t>3</w:t>
            </w:r>
            <w:r>
              <w:rPr>
                <w:noProof/>
                <w:webHidden/>
              </w:rPr>
              <w:fldChar w:fldCharType="end"/>
            </w:r>
          </w:hyperlink>
        </w:p>
        <w:p w14:paraId="3319B311" w14:textId="7D3C0D49" w:rsidR="002D3652" w:rsidRDefault="002D3652">
          <w:pPr>
            <w:pStyle w:val="TDC2"/>
            <w:tabs>
              <w:tab w:val="left" w:pos="880"/>
              <w:tab w:val="right" w:pos="8828"/>
            </w:tabs>
            <w:rPr>
              <w:rFonts w:asciiTheme="minorHAnsi" w:eastAsiaTheme="minorEastAsia" w:hAnsiTheme="minorHAnsi" w:cstheme="minorBidi"/>
              <w:noProof/>
              <w:lang w:val="en-US"/>
            </w:rPr>
          </w:pPr>
          <w:hyperlink w:anchor="_Toc21013754" w:history="1">
            <w:r w:rsidRPr="00337596">
              <w:rPr>
                <w:rStyle w:val="Hipervnculo"/>
                <w:noProof/>
              </w:rPr>
              <w:t>3.1</w:t>
            </w:r>
            <w:r>
              <w:rPr>
                <w:rFonts w:asciiTheme="minorHAnsi" w:eastAsiaTheme="minorEastAsia" w:hAnsiTheme="minorHAnsi" w:cstheme="minorBidi"/>
                <w:noProof/>
                <w:lang w:val="en-US"/>
              </w:rPr>
              <w:tab/>
            </w:r>
            <w:r w:rsidRPr="00337596">
              <w:rPr>
                <w:rStyle w:val="Hipervnculo"/>
                <w:noProof/>
              </w:rPr>
              <w:t>SEGURIDAD DEL ENLACE</w:t>
            </w:r>
            <w:r>
              <w:rPr>
                <w:noProof/>
                <w:webHidden/>
              </w:rPr>
              <w:tab/>
            </w:r>
            <w:r>
              <w:rPr>
                <w:noProof/>
                <w:webHidden/>
              </w:rPr>
              <w:fldChar w:fldCharType="begin"/>
            </w:r>
            <w:r>
              <w:rPr>
                <w:noProof/>
                <w:webHidden/>
              </w:rPr>
              <w:instrText xml:space="preserve"> PAGEREF _Toc21013754 \h </w:instrText>
            </w:r>
            <w:r>
              <w:rPr>
                <w:noProof/>
                <w:webHidden/>
              </w:rPr>
            </w:r>
            <w:r>
              <w:rPr>
                <w:noProof/>
                <w:webHidden/>
              </w:rPr>
              <w:fldChar w:fldCharType="separate"/>
            </w:r>
            <w:r>
              <w:rPr>
                <w:noProof/>
                <w:webHidden/>
              </w:rPr>
              <w:t>5</w:t>
            </w:r>
            <w:r>
              <w:rPr>
                <w:noProof/>
                <w:webHidden/>
              </w:rPr>
              <w:fldChar w:fldCharType="end"/>
            </w:r>
          </w:hyperlink>
        </w:p>
        <w:p w14:paraId="7BF750EA" w14:textId="6303F2F0" w:rsidR="002D3652" w:rsidRDefault="002D3652">
          <w:pPr>
            <w:pStyle w:val="TDC2"/>
            <w:tabs>
              <w:tab w:val="left" w:pos="880"/>
              <w:tab w:val="right" w:pos="8828"/>
            </w:tabs>
            <w:rPr>
              <w:rFonts w:asciiTheme="minorHAnsi" w:eastAsiaTheme="minorEastAsia" w:hAnsiTheme="minorHAnsi" w:cstheme="minorBidi"/>
              <w:noProof/>
              <w:lang w:val="en-US"/>
            </w:rPr>
          </w:pPr>
          <w:hyperlink w:anchor="_Toc21013755" w:history="1">
            <w:r w:rsidRPr="00337596">
              <w:rPr>
                <w:rStyle w:val="Hipervnculo"/>
                <w:noProof/>
              </w:rPr>
              <w:t>3.2</w:t>
            </w:r>
            <w:r>
              <w:rPr>
                <w:rFonts w:asciiTheme="minorHAnsi" w:eastAsiaTheme="minorEastAsia" w:hAnsiTheme="minorHAnsi" w:cstheme="minorBidi"/>
                <w:noProof/>
                <w:lang w:val="en-US"/>
              </w:rPr>
              <w:tab/>
            </w:r>
            <w:r w:rsidRPr="00337596">
              <w:rPr>
                <w:rStyle w:val="Hipervnculo"/>
                <w:noProof/>
              </w:rPr>
              <w:t>FILTRADO DE LOS ENLACES DE INTERNET DE CONSULTAS PROVISTOS:</w:t>
            </w:r>
            <w:r>
              <w:rPr>
                <w:noProof/>
                <w:webHidden/>
              </w:rPr>
              <w:tab/>
            </w:r>
            <w:r>
              <w:rPr>
                <w:noProof/>
                <w:webHidden/>
              </w:rPr>
              <w:fldChar w:fldCharType="begin"/>
            </w:r>
            <w:r>
              <w:rPr>
                <w:noProof/>
                <w:webHidden/>
              </w:rPr>
              <w:instrText xml:space="preserve"> PAGEREF _Toc21013755 \h </w:instrText>
            </w:r>
            <w:r>
              <w:rPr>
                <w:noProof/>
                <w:webHidden/>
              </w:rPr>
            </w:r>
            <w:r>
              <w:rPr>
                <w:noProof/>
                <w:webHidden/>
              </w:rPr>
              <w:fldChar w:fldCharType="separate"/>
            </w:r>
            <w:r>
              <w:rPr>
                <w:noProof/>
                <w:webHidden/>
              </w:rPr>
              <w:t>6</w:t>
            </w:r>
            <w:r>
              <w:rPr>
                <w:noProof/>
                <w:webHidden/>
              </w:rPr>
              <w:fldChar w:fldCharType="end"/>
            </w:r>
          </w:hyperlink>
        </w:p>
        <w:p w14:paraId="59E8149F" w14:textId="1DA8B9BF" w:rsidR="002D3652" w:rsidRDefault="002D3652">
          <w:pPr>
            <w:pStyle w:val="TDC2"/>
            <w:tabs>
              <w:tab w:val="left" w:pos="880"/>
              <w:tab w:val="right" w:pos="8828"/>
            </w:tabs>
            <w:rPr>
              <w:rFonts w:asciiTheme="minorHAnsi" w:eastAsiaTheme="minorEastAsia" w:hAnsiTheme="minorHAnsi" w:cstheme="minorBidi"/>
              <w:noProof/>
              <w:lang w:val="en-US"/>
            </w:rPr>
          </w:pPr>
          <w:hyperlink w:anchor="_Toc21013756" w:history="1">
            <w:r w:rsidRPr="00337596">
              <w:rPr>
                <w:rStyle w:val="Hipervnculo"/>
                <w:noProof/>
              </w:rPr>
              <w:t>3.3</w:t>
            </w:r>
            <w:r>
              <w:rPr>
                <w:rFonts w:asciiTheme="minorHAnsi" w:eastAsiaTheme="minorEastAsia" w:hAnsiTheme="minorHAnsi" w:cstheme="minorBidi"/>
                <w:noProof/>
                <w:lang w:val="en-US"/>
              </w:rPr>
              <w:tab/>
            </w:r>
            <w:r w:rsidRPr="00337596">
              <w:rPr>
                <w:rStyle w:val="Hipervnculo"/>
                <w:noProof/>
              </w:rPr>
              <w:t>ACEPTACIÓN DEL SERVICIO</w:t>
            </w:r>
            <w:r>
              <w:rPr>
                <w:noProof/>
                <w:webHidden/>
              </w:rPr>
              <w:tab/>
            </w:r>
            <w:r>
              <w:rPr>
                <w:noProof/>
                <w:webHidden/>
              </w:rPr>
              <w:fldChar w:fldCharType="begin"/>
            </w:r>
            <w:r>
              <w:rPr>
                <w:noProof/>
                <w:webHidden/>
              </w:rPr>
              <w:instrText xml:space="preserve"> PAGEREF _Toc21013756 \h </w:instrText>
            </w:r>
            <w:r>
              <w:rPr>
                <w:noProof/>
                <w:webHidden/>
              </w:rPr>
            </w:r>
            <w:r>
              <w:rPr>
                <w:noProof/>
                <w:webHidden/>
              </w:rPr>
              <w:fldChar w:fldCharType="separate"/>
            </w:r>
            <w:r>
              <w:rPr>
                <w:noProof/>
                <w:webHidden/>
              </w:rPr>
              <w:t>6</w:t>
            </w:r>
            <w:r>
              <w:rPr>
                <w:noProof/>
                <w:webHidden/>
              </w:rPr>
              <w:fldChar w:fldCharType="end"/>
            </w:r>
          </w:hyperlink>
        </w:p>
        <w:p w14:paraId="376BFC17" w14:textId="4381D48A" w:rsidR="002D3652" w:rsidRDefault="002D3652">
          <w:pPr>
            <w:pStyle w:val="TDC1"/>
            <w:tabs>
              <w:tab w:val="left" w:pos="440"/>
              <w:tab w:val="right" w:pos="8828"/>
            </w:tabs>
            <w:rPr>
              <w:rFonts w:asciiTheme="minorHAnsi" w:eastAsiaTheme="minorEastAsia" w:hAnsiTheme="minorHAnsi" w:cstheme="minorBidi"/>
              <w:noProof/>
              <w:lang w:val="en-US"/>
            </w:rPr>
          </w:pPr>
          <w:hyperlink w:anchor="_Toc21013757" w:history="1">
            <w:r w:rsidRPr="00337596">
              <w:rPr>
                <w:rStyle w:val="Hipervnculo"/>
                <w:noProof/>
              </w:rPr>
              <w:t>4</w:t>
            </w:r>
            <w:r>
              <w:rPr>
                <w:rFonts w:asciiTheme="minorHAnsi" w:eastAsiaTheme="minorEastAsia" w:hAnsiTheme="minorHAnsi" w:cstheme="minorBidi"/>
                <w:noProof/>
                <w:lang w:val="en-US"/>
              </w:rPr>
              <w:tab/>
            </w:r>
            <w:r w:rsidRPr="00337596">
              <w:rPr>
                <w:rStyle w:val="Hipervnculo"/>
                <w:noProof/>
              </w:rPr>
              <w:t>ALCANCE DE LA SOLUCIÓN</w:t>
            </w:r>
            <w:r>
              <w:rPr>
                <w:noProof/>
                <w:webHidden/>
              </w:rPr>
              <w:tab/>
            </w:r>
            <w:r>
              <w:rPr>
                <w:noProof/>
                <w:webHidden/>
              </w:rPr>
              <w:fldChar w:fldCharType="begin"/>
            </w:r>
            <w:r>
              <w:rPr>
                <w:noProof/>
                <w:webHidden/>
              </w:rPr>
              <w:instrText xml:space="preserve"> PAGEREF _Toc21013757 \h </w:instrText>
            </w:r>
            <w:r>
              <w:rPr>
                <w:noProof/>
                <w:webHidden/>
              </w:rPr>
            </w:r>
            <w:r>
              <w:rPr>
                <w:noProof/>
                <w:webHidden/>
              </w:rPr>
              <w:fldChar w:fldCharType="separate"/>
            </w:r>
            <w:r>
              <w:rPr>
                <w:noProof/>
                <w:webHidden/>
              </w:rPr>
              <w:t>7</w:t>
            </w:r>
            <w:r>
              <w:rPr>
                <w:noProof/>
                <w:webHidden/>
              </w:rPr>
              <w:fldChar w:fldCharType="end"/>
            </w:r>
          </w:hyperlink>
        </w:p>
        <w:p w14:paraId="44B2E083" w14:textId="033E6748" w:rsidR="002D3652" w:rsidRDefault="002D3652">
          <w:pPr>
            <w:pStyle w:val="TDC1"/>
            <w:tabs>
              <w:tab w:val="left" w:pos="440"/>
              <w:tab w:val="right" w:pos="8828"/>
            </w:tabs>
            <w:rPr>
              <w:rFonts w:asciiTheme="minorHAnsi" w:eastAsiaTheme="minorEastAsia" w:hAnsiTheme="minorHAnsi" w:cstheme="minorBidi"/>
              <w:noProof/>
              <w:lang w:val="en-US"/>
            </w:rPr>
          </w:pPr>
          <w:hyperlink w:anchor="_Toc21013758" w:history="1">
            <w:r w:rsidRPr="00337596">
              <w:rPr>
                <w:rStyle w:val="Hipervnculo"/>
                <w:noProof/>
              </w:rPr>
              <w:t>5</w:t>
            </w:r>
            <w:r>
              <w:rPr>
                <w:rFonts w:asciiTheme="minorHAnsi" w:eastAsiaTheme="minorEastAsia" w:hAnsiTheme="minorHAnsi" w:cstheme="minorBidi"/>
                <w:noProof/>
                <w:lang w:val="en-US"/>
              </w:rPr>
              <w:tab/>
            </w:r>
            <w:r w:rsidRPr="00337596">
              <w:rPr>
                <w:rStyle w:val="Hipervnculo"/>
                <w:noProof/>
              </w:rPr>
              <w:t>PLAN DE ASEGURAMIENTO DE LA CALIDAD</w:t>
            </w:r>
            <w:r>
              <w:rPr>
                <w:noProof/>
                <w:webHidden/>
              </w:rPr>
              <w:tab/>
            </w:r>
            <w:r>
              <w:rPr>
                <w:noProof/>
                <w:webHidden/>
              </w:rPr>
              <w:fldChar w:fldCharType="begin"/>
            </w:r>
            <w:r>
              <w:rPr>
                <w:noProof/>
                <w:webHidden/>
              </w:rPr>
              <w:instrText xml:space="preserve"> PAGEREF _Toc21013758 \h </w:instrText>
            </w:r>
            <w:r>
              <w:rPr>
                <w:noProof/>
                <w:webHidden/>
              </w:rPr>
            </w:r>
            <w:r>
              <w:rPr>
                <w:noProof/>
                <w:webHidden/>
              </w:rPr>
              <w:fldChar w:fldCharType="separate"/>
            </w:r>
            <w:r>
              <w:rPr>
                <w:noProof/>
                <w:webHidden/>
              </w:rPr>
              <w:t>7</w:t>
            </w:r>
            <w:r>
              <w:rPr>
                <w:noProof/>
                <w:webHidden/>
              </w:rPr>
              <w:fldChar w:fldCharType="end"/>
            </w:r>
          </w:hyperlink>
        </w:p>
        <w:p w14:paraId="1D5BD97C" w14:textId="04510E4D" w:rsidR="002D3652" w:rsidRDefault="002D3652">
          <w:pPr>
            <w:pStyle w:val="TDC2"/>
            <w:tabs>
              <w:tab w:val="left" w:pos="880"/>
              <w:tab w:val="right" w:pos="8828"/>
            </w:tabs>
            <w:rPr>
              <w:rFonts w:asciiTheme="minorHAnsi" w:eastAsiaTheme="minorEastAsia" w:hAnsiTheme="minorHAnsi" w:cstheme="minorBidi"/>
              <w:noProof/>
              <w:lang w:val="en-US"/>
            </w:rPr>
          </w:pPr>
          <w:hyperlink w:anchor="_Toc21013759" w:history="1">
            <w:r w:rsidRPr="00337596">
              <w:rPr>
                <w:rStyle w:val="Hipervnculo"/>
                <w:noProof/>
              </w:rPr>
              <w:t>5.1</w:t>
            </w:r>
            <w:r>
              <w:rPr>
                <w:rFonts w:asciiTheme="minorHAnsi" w:eastAsiaTheme="minorEastAsia" w:hAnsiTheme="minorHAnsi" w:cstheme="minorBidi"/>
                <w:noProof/>
                <w:lang w:val="en-US"/>
              </w:rPr>
              <w:tab/>
            </w:r>
            <w:r w:rsidRPr="00337596">
              <w:rPr>
                <w:rStyle w:val="Hipervnculo"/>
                <w:noProof/>
              </w:rPr>
              <w:t>CONDICIONES GENERALES</w:t>
            </w:r>
            <w:r>
              <w:rPr>
                <w:noProof/>
                <w:webHidden/>
              </w:rPr>
              <w:tab/>
            </w:r>
            <w:r>
              <w:rPr>
                <w:noProof/>
                <w:webHidden/>
              </w:rPr>
              <w:fldChar w:fldCharType="begin"/>
            </w:r>
            <w:r>
              <w:rPr>
                <w:noProof/>
                <w:webHidden/>
              </w:rPr>
              <w:instrText xml:space="preserve"> PAGEREF _Toc21013759 \h </w:instrText>
            </w:r>
            <w:r>
              <w:rPr>
                <w:noProof/>
                <w:webHidden/>
              </w:rPr>
            </w:r>
            <w:r>
              <w:rPr>
                <w:noProof/>
                <w:webHidden/>
              </w:rPr>
              <w:fldChar w:fldCharType="separate"/>
            </w:r>
            <w:r>
              <w:rPr>
                <w:noProof/>
                <w:webHidden/>
              </w:rPr>
              <w:t>7</w:t>
            </w:r>
            <w:r>
              <w:rPr>
                <w:noProof/>
                <w:webHidden/>
              </w:rPr>
              <w:fldChar w:fldCharType="end"/>
            </w:r>
          </w:hyperlink>
        </w:p>
        <w:p w14:paraId="67B31FFE" w14:textId="2387F60B" w:rsidR="002D3652" w:rsidRDefault="002D3652">
          <w:pPr>
            <w:pStyle w:val="TDC1"/>
            <w:tabs>
              <w:tab w:val="left" w:pos="440"/>
              <w:tab w:val="right" w:pos="8828"/>
            </w:tabs>
            <w:rPr>
              <w:rFonts w:asciiTheme="minorHAnsi" w:eastAsiaTheme="minorEastAsia" w:hAnsiTheme="minorHAnsi" w:cstheme="minorBidi"/>
              <w:noProof/>
              <w:lang w:val="en-US"/>
            </w:rPr>
          </w:pPr>
          <w:hyperlink w:anchor="_Toc21013760" w:history="1">
            <w:r w:rsidRPr="00337596">
              <w:rPr>
                <w:rStyle w:val="Hipervnculo"/>
                <w:noProof/>
              </w:rPr>
              <w:t>6</w:t>
            </w:r>
            <w:r>
              <w:rPr>
                <w:rFonts w:asciiTheme="minorHAnsi" w:eastAsiaTheme="minorEastAsia" w:hAnsiTheme="minorHAnsi" w:cstheme="minorBidi"/>
                <w:noProof/>
                <w:lang w:val="en-US"/>
              </w:rPr>
              <w:tab/>
            </w:r>
            <w:r w:rsidRPr="00337596">
              <w:rPr>
                <w:rStyle w:val="Hipervnculo"/>
                <w:noProof/>
              </w:rPr>
              <w:t>ACEPTACIÓN DEL SERVICIO</w:t>
            </w:r>
            <w:r>
              <w:rPr>
                <w:noProof/>
                <w:webHidden/>
              </w:rPr>
              <w:tab/>
            </w:r>
            <w:r>
              <w:rPr>
                <w:noProof/>
                <w:webHidden/>
              </w:rPr>
              <w:fldChar w:fldCharType="begin"/>
            </w:r>
            <w:r>
              <w:rPr>
                <w:noProof/>
                <w:webHidden/>
              </w:rPr>
              <w:instrText xml:space="preserve"> PAGEREF _Toc21013760 \h </w:instrText>
            </w:r>
            <w:r>
              <w:rPr>
                <w:noProof/>
                <w:webHidden/>
              </w:rPr>
            </w:r>
            <w:r>
              <w:rPr>
                <w:noProof/>
                <w:webHidden/>
              </w:rPr>
              <w:fldChar w:fldCharType="separate"/>
            </w:r>
            <w:r>
              <w:rPr>
                <w:noProof/>
                <w:webHidden/>
              </w:rPr>
              <w:t>7</w:t>
            </w:r>
            <w:r>
              <w:rPr>
                <w:noProof/>
                <w:webHidden/>
              </w:rPr>
              <w:fldChar w:fldCharType="end"/>
            </w:r>
          </w:hyperlink>
        </w:p>
        <w:p w14:paraId="5DDF4B15" w14:textId="167FFCD3" w:rsidR="002D3652" w:rsidRDefault="002D3652">
          <w:pPr>
            <w:pStyle w:val="TDC1"/>
            <w:tabs>
              <w:tab w:val="left" w:pos="440"/>
              <w:tab w:val="right" w:pos="8828"/>
            </w:tabs>
            <w:rPr>
              <w:rFonts w:asciiTheme="minorHAnsi" w:eastAsiaTheme="minorEastAsia" w:hAnsiTheme="minorHAnsi" w:cstheme="minorBidi"/>
              <w:noProof/>
              <w:lang w:val="en-US"/>
            </w:rPr>
          </w:pPr>
          <w:hyperlink w:anchor="_Toc21013761" w:history="1">
            <w:r w:rsidRPr="00337596">
              <w:rPr>
                <w:rStyle w:val="Hipervnculo"/>
                <w:noProof/>
              </w:rPr>
              <w:t>7</w:t>
            </w:r>
            <w:r>
              <w:rPr>
                <w:rFonts w:asciiTheme="minorHAnsi" w:eastAsiaTheme="minorEastAsia" w:hAnsiTheme="minorHAnsi" w:cstheme="minorBidi"/>
                <w:noProof/>
                <w:lang w:val="en-US"/>
              </w:rPr>
              <w:tab/>
            </w:r>
            <w:r w:rsidRPr="00337596">
              <w:rPr>
                <w:rStyle w:val="Hipervnculo"/>
                <w:noProof/>
              </w:rPr>
              <w:t>PROCESOS</w:t>
            </w:r>
            <w:r>
              <w:rPr>
                <w:noProof/>
                <w:webHidden/>
              </w:rPr>
              <w:tab/>
            </w:r>
            <w:r>
              <w:rPr>
                <w:noProof/>
                <w:webHidden/>
              </w:rPr>
              <w:fldChar w:fldCharType="begin"/>
            </w:r>
            <w:r>
              <w:rPr>
                <w:noProof/>
                <w:webHidden/>
              </w:rPr>
              <w:instrText xml:space="preserve"> PAGEREF _Toc21013761 \h </w:instrText>
            </w:r>
            <w:r>
              <w:rPr>
                <w:noProof/>
                <w:webHidden/>
              </w:rPr>
            </w:r>
            <w:r>
              <w:rPr>
                <w:noProof/>
                <w:webHidden/>
              </w:rPr>
              <w:fldChar w:fldCharType="separate"/>
            </w:r>
            <w:r>
              <w:rPr>
                <w:noProof/>
                <w:webHidden/>
              </w:rPr>
              <w:t>7</w:t>
            </w:r>
            <w:r>
              <w:rPr>
                <w:noProof/>
                <w:webHidden/>
              </w:rPr>
              <w:fldChar w:fldCharType="end"/>
            </w:r>
          </w:hyperlink>
        </w:p>
        <w:p w14:paraId="5A504F7A" w14:textId="57F26509" w:rsidR="002D3652" w:rsidRDefault="002D3652">
          <w:pPr>
            <w:pStyle w:val="TDC1"/>
            <w:tabs>
              <w:tab w:val="left" w:pos="440"/>
              <w:tab w:val="right" w:pos="8828"/>
            </w:tabs>
            <w:rPr>
              <w:rFonts w:asciiTheme="minorHAnsi" w:eastAsiaTheme="minorEastAsia" w:hAnsiTheme="minorHAnsi" w:cstheme="minorBidi"/>
              <w:noProof/>
              <w:lang w:val="en-US"/>
            </w:rPr>
          </w:pPr>
          <w:hyperlink w:anchor="_Toc21013762" w:history="1">
            <w:r w:rsidRPr="00337596">
              <w:rPr>
                <w:rStyle w:val="Hipervnculo"/>
                <w:noProof/>
              </w:rPr>
              <w:t>8</w:t>
            </w:r>
            <w:r>
              <w:rPr>
                <w:rFonts w:asciiTheme="minorHAnsi" w:eastAsiaTheme="minorEastAsia" w:hAnsiTheme="minorHAnsi" w:cstheme="minorBidi"/>
                <w:noProof/>
                <w:lang w:val="en-US"/>
              </w:rPr>
              <w:tab/>
            </w:r>
            <w:r w:rsidRPr="00337596">
              <w:rPr>
                <w:rStyle w:val="Hipervnculo"/>
                <w:noProof/>
              </w:rPr>
              <w:t>DISPOSICIÓN DE EQUIPOS</w:t>
            </w:r>
            <w:r>
              <w:rPr>
                <w:noProof/>
                <w:webHidden/>
              </w:rPr>
              <w:tab/>
            </w:r>
            <w:r>
              <w:rPr>
                <w:noProof/>
                <w:webHidden/>
              </w:rPr>
              <w:fldChar w:fldCharType="begin"/>
            </w:r>
            <w:r>
              <w:rPr>
                <w:noProof/>
                <w:webHidden/>
              </w:rPr>
              <w:instrText xml:space="preserve"> PAGEREF _Toc21013762 \h </w:instrText>
            </w:r>
            <w:r>
              <w:rPr>
                <w:noProof/>
                <w:webHidden/>
              </w:rPr>
            </w:r>
            <w:r>
              <w:rPr>
                <w:noProof/>
                <w:webHidden/>
              </w:rPr>
              <w:fldChar w:fldCharType="separate"/>
            </w:r>
            <w:r>
              <w:rPr>
                <w:noProof/>
                <w:webHidden/>
              </w:rPr>
              <w:t>8</w:t>
            </w:r>
            <w:r>
              <w:rPr>
                <w:noProof/>
                <w:webHidden/>
              </w:rPr>
              <w:fldChar w:fldCharType="end"/>
            </w:r>
          </w:hyperlink>
        </w:p>
        <w:p w14:paraId="5605D5E8" w14:textId="7DEFA5D0" w:rsidR="002D3652" w:rsidRDefault="002D3652">
          <w:pPr>
            <w:pStyle w:val="TDC1"/>
            <w:tabs>
              <w:tab w:val="left" w:pos="440"/>
              <w:tab w:val="right" w:pos="8828"/>
            </w:tabs>
            <w:rPr>
              <w:rFonts w:asciiTheme="minorHAnsi" w:eastAsiaTheme="minorEastAsia" w:hAnsiTheme="minorHAnsi" w:cstheme="minorBidi"/>
              <w:noProof/>
              <w:lang w:val="en-US"/>
            </w:rPr>
          </w:pPr>
          <w:hyperlink w:anchor="_Toc21013763" w:history="1">
            <w:r w:rsidRPr="00337596">
              <w:rPr>
                <w:rStyle w:val="Hipervnculo"/>
                <w:noProof/>
              </w:rPr>
              <w:t>9</w:t>
            </w:r>
            <w:r>
              <w:rPr>
                <w:rFonts w:asciiTheme="minorHAnsi" w:eastAsiaTheme="minorEastAsia" w:hAnsiTheme="minorHAnsi" w:cstheme="minorBidi"/>
                <w:noProof/>
                <w:lang w:val="en-US"/>
              </w:rPr>
              <w:tab/>
            </w:r>
            <w:r w:rsidRPr="00337596">
              <w:rPr>
                <w:rStyle w:val="Hipervnculo"/>
                <w:noProof/>
              </w:rPr>
              <w:t>MEMORIA TÉCNICA</w:t>
            </w:r>
            <w:r>
              <w:rPr>
                <w:noProof/>
                <w:webHidden/>
              </w:rPr>
              <w:tab/>
            </w:r>
            <w:r>
              <w:rPr>
                <w:noProof/>
                <w:webHidden/>
              </w:rPr>
              <w:fldChar w:fldCharType="begin"/>
            </w:r>
            <w:r>
              <w:rPr>
                <w:noProof/>
                <w:webHidden/>
              </w:rPr>
              <w:instrText xml:space="preserve"> PAGEREF _Toc21013763 \h </w:instrText>
            </w:r>
            <w:r>
              <w:rPr>
                <w:noProof/>
                <w:webHidden/>
              </w:rPr>
            </w:r>
            <w:r>
              <w:rPr>
                <w:noProof/>
                <w:webHidden/>
              </w:rPr>
              <w:fldChar w:fldCharType="separate"/>
            </w:r>
            <w:r>
              <w:rPr>
                <w:noProof/>
                <w:webHidden/>
              </w:rPr>
              <w:t>8</w:t>
            </w:r>
            <w:r>
              <w:rPr>
                <w:noProof/>
                <w:webHidden/>
              </w:rPr>
              <w:fldChar w:fldCharType="end"/>
            </w:r>
          </w:hyperlink>
        </w:p>
        <w:p w14:paraId="38EC1646" w14:textId="58B488A7" w:rsidR="002D3652" w:rsidRDefault="002D3652">
          <w:pPr>
            <w:pStyle w:val="TDC1"/>
            <w:tabs>
              <w:tab w:val="left" w:pos="660"/>
              <w:tab w:val="right" w:pos="8828"/>
            </w:tabs>
            <w:rPr>
              <w:rFonts w:asciiTheme="minorHAnsi" w:eastAsiaTheme="minorEastAsia" w:hAnsiTheme="minorHAnsi" w:cstheme="minorBidi"/>
              <w:noProof/>
              <w:lang w:val="en-US"/>
            </w:rPr>
          </w:pPr>
          <w:hyperlink w:anchor="_Toc21013764" w:history="1">
            <w:r w:rsidRPr="00337596">
              <w:rPr>
                <w:rStyle w:val="Hipervnculo"/>
                <w:noProof/>
              </w:rPr>
              <w:t>10</w:t>
            </w:r>
            <w:r>
              <w:rPr>
                <w:rFonts w:asciiTheme="minorHAnsi" w:eastAsiaTheme="minorEastAsia" w:hAnsiTheme="minorHAnsi" w:cstheme="minorBidi"/>
                <w:noProof/>
                <w:lang w:val="en-US"/>
              </w:rPr>
              <w:tab/>
            </w:r>
            <w:r w:rsidRPr="00337596">
              <w:rPr>
                <w:rStyle w:val="Hipervnculo"/>
                <w:noProof/>
              </w:rPr>
              <w:t>NIVEL GENERAL DE SERVICIO</w:t>
            </w:r>
            <w:r>
              <w:rPr>
                <w:noProof/>
                <w:webHidden/>
              </w:rPr>
              <w:tab/>
            </w:r>
            <w:r>
              <w:rPr>
                <w:noProof/>
                <w:webHidden/>
              </w:rPr>
              <w:fldChar w:fldCharType="begin"/>
            </w:r>
            <w:r>
              <w:rPr>
                <w:noProof/>
                <w:webHidden/>
              </w:rPr>
              <w:instrText xml:space="preserve"> PAGEREF _Toc21013764 \h </w:instrText>
            </w:r>
            <w:r>
              <w:rPr>
                <w:noProof/>
                <w:webHidden/>
              </w:rPr>
            </w:r>
            <w:r>
              <w:rPr>
                <w:noProof/>
                <w:webHidden/>
              </w:rPr>
              <w:fldChar w:fldCharType="separate"/>
            </w:r>
            <w:r>
              <w:rPr>
                <w:noProof/>
                <w:webHidden/>
              </w:rPr>
              <w:t>9</w:t>
            </w:r>
            <w:r>
              <w:rPr>
                <w:noProof/>
                <w:webHidden/>
              </w:rPr>
              <w:fldChar w:fldCharType="end"/>
            </w:r>
          </w:hyperlink>
        </w:p>
        <w:p w14:paraId="541F51F9" w14:textId="1469182C" w:rsidR="002D3652" w:rsidRDefault="002D3652">
          <w:pPr>
            <w:pStyle w:val="TDC1"/>
            <w:tabs>
              <w:tab w:val="left" w:pos="660"/>
              <w:tab w:val="right" w:pos="8828"/>
            </w:tabs>
            <w:rPr>
              <w:rFonts w:asciiTheme="minorHAnsi" w:eastAsiaTheme="minorEastAsia" w:hAnsiTheme="minorHAnsi" w:cstheme="minorBidi"/>
              <w:noProof/>
              <w:lang w:val="en-US"/>
            </w:rPr>
          </w:pPr>
          <w:hyperlink w:anchor="_Toc21013765" w:history="1">
            <w:r w:rsidRPr="00337596">
              <w:rPr>
                <w:rStyle w:val="Hipervnculo"/>
                <w:noProof/>
              </w:rPr>
              <w:t>11</w:t>
            </w:r>
            <w:r>
              <w:rPr>
                <w:rFonts w:asciiTheme="minorHAnsi" w:eastAsiaTheme="minorEastAsia" w:hAnsiTheme="minorHAnsi" w:cstheme="minorBidi"/>
                <w:noProof/>
                <w:lang w:val="en-US"/>
              </w:rPr>
              <w:tab/>
            </w:r>
            <w:r w:rsidRPr="00337596">
              <w:rPr>
                <w:rStyle w:val="Hipervnculo"/>
                <w:noProof/>
              </w:rPr>
              <w:t>DOCUMENTOS DE SOPORTE Y ENTREGABLES</w:t>
            </w:r>
            <w:r>
              <w:rPr>
                <w:noProof/>
                <w:webHidden/>
              </w:rPr>
              <w:tab/>
            </w:r>
            <w:r>
              <w:rPr>
                <w:noProof/>
                <w:webHidden/>
              </w:rPr>
              <w:fldChar w:fldCharType="begin"/>
            </w:r>
            <w:r>
              <w:rPr>
                <w:noProof/>
                <w:webHidden/>
              </w:rPr>
              <w:instrText xml:space="preserve"> PAGEREF _Toc21013765 \h </w:instrText>
            </w:r>
            <w:r>
              <w:rPr>
                <w:noProof/>
                <w:webHidden/>
              </w:rPr>
            </w:r>
            <w:r>
              <w:rPr>
                <w:noProof/>
                <w:webHidden/>
              </w:rPr>
              <w:fldChar w:fldCharType="separate"/>
            </w:r>
            <w:r>
              <w:rPr>
                <w:noProof/>
                <w:webHidden/>
              </w:rPr>
              <w:t>10</w:t>
            </w:r>
            <w:r>
              <w:rPr>
                <w:noProof/>
                <w:webHidden/>
              </w:rPr>
              <w:fldChar w:fldCharType="end"/>
            </w:r>
          </w:hyperlink>
        </w:p>
        <w:p w14:paraId="50988F6E" w14:textId="06ED3F8C" w:rsidR="002D3652" w:rsidRDefault="002D3652">
          <w:pPr>
            <w:pStyle w:val="TDC2"/>
            <w:tabs>
              <w:tab w:val="left" w:pos="880"/>
              <w:tab w:val="right" w:pos="8828"/>
            </w:tabs>
            <w:rPr>
              <w:rFonts w:asciiTheme="minorHAnsi" w:eastAsiaTheme="minorEastAsia" w:hAnsiTheme="minorHAnsi" w:cstheme="minorBidi"/>
              <w:noProof/>
              <w:lang w:val="en-US"/>
            </w:rPr>
          </w:pPr>
          <w:hyperlink w:anchor="_Toc21013766" w:history="1">
            <w:r w:rsidRPr="00337596">
              <w:rPr>
                <w:rStyle w:val="Hipervnculo"/>
                <w:noProof/>
              </w:rPr>
              <w:t>11.1</w:t>
            </w:r>
            <w:r>
              <w:rPr>
                <w:rFonts w:asciiTheme="minorHAnsi" w:eastAsiaTheme="minorEastAsia" w:hAnsiTheme="minorHAnsi" w:cstheme="minorBidi"/>
                <w:noProof/>
                <w:lang w:val="en-US"/>
              </w:rPr>
              <w:tab/>
            </w:r>
            <w:r w:rsidRPr="00337596">
              <w:rPr>
                <w:rStyle w:val="Hipervnculo"/>
                <w:noProof/>
              </w:rPr>
              <w:t>ENTREGABLES</w:t>
            </w:r>
            <w:r>
              <w:rPr>
                <w:noProof/>
                <w:webHidden/>
              </w:rPr>
              <w:tab/>
            </w:r>
            <w:r>
              <w:rPr>
                <w:noProof/>
                <w:webHidden/>
              </w:rPr>
              <w:fldChar w:fldCharType="begin"/>
            </w:r>
            <w:r>
              <w:rPr>
                <w:noProof/>
                <w:webHidden/>
              </w:rPr>
              <w:instrText xml:space="preserve"> PAGEREF _Toc21013766 \h </w:instrText>
            </w:r>
            <w:r>
              <w:rPr>
                <w:noProof/>
                <w:webHidden/>
              </w:rPr>
            </w:r>
            <w:r>
              <w:rPr>
                <w:noProof/>
                <w:webHidden/>
              </w:rPr>
              <w:fldChar w:fldCharType="separate"/>
            </w:r>
            <w:r>
              <w:rPr>
                <w:noProof/>
                <w:webHidden/>
              </w:rPr>
              <w:t>10</w:t>
            </w:r>
            <w:r>
              <w:rPr>
                <w:noProof/>
                <w:webHidden/>
              </w:rPr>
              <w:fldChar w:fldCharType="end"/>
            </w:r>
          </w:hyperlink>
        </w:p>
        <w:p w14:paraId="07C33DDD" w14:textId="15BB2B33" w:rsidR="002D3652" w:rsidRDefault="002D3652">
          <w:pPr>
            <w:pStyle w:val="TDC2"/>
            <w:tabs>
              <w:tab w:val="left" w:pos="880"/>
              <w:tab w:val="right" w:pos="8828"/>
            </w:tabs>
            <w:rPr>
              <w:rFonts w:asciiTheme="minorHAnsi" w:eastAsiaTheme="minorEastAsia" w:hAnsiTheme="minorHAnsi" w:cstheme="minorBidi"/>
              <w:noProof/>
              <w:lang w:val="en-US"/>
            </w:rPr>
          </w:pPr>
          <w:hyperlink w:anchor="_Toc21013767" w:history="1">
            <w:r w:rsidRPr="00337596">
              <w:rPr>
                <w:rStyle w:val="Hipervnculo"/>
                <w:noProof/>
              </w:rPr>
              <w:t>11.2</w:t>
            </w:r>
            <w:r>
              <w:rPr>
                <w:rFonts w:asciiTheme="minorHAnsi" w:eastAsiaTheme="minorEastAsia" w:hAnsiTheme="minorHAnsi" w:cstheme="minorBidi"/>
                <w:noProof/>
                <w:lang w:val="en-US"/>
              </w:rPr>
              <w:tab/>
            </w:r>
            <w:r w:rsidRPr="00337596">
              <w:rPr>
                <w:rStyle w:val="Hipervnculo"/>
                <w:noProof/>
              </w:rPr>
              <w:t>REQUISITOS PARA LOS ENTREGABLES</w:t>
            </w:r>
            <w:r>
              <w:rPr>
                <w:noProof/>
                <w:webHidden/>
              </w:rPr>
              <w:tab/>
            </w:r>
            <w:r>
              <w:rPr>
                <w:noProof/>
                <w:webHidden/>
              </w:rPr>
              <w:fldChar w:fldCharType="begin"/>
            </w:r>
            <w:r>
              <w:rPr>
                <w:noProof/>
                <w:webHidden/>
              </w:rPr>
              <w:instrText xml:space="preserve"> PAGEREF _Toc21013767 \h </w:instrText>
            </w:r>
            <w:r>
              <w:rPr>
                <w:noProof/>
                <w:webHidden/>
              </w:rPr>
            </w:r>
            <w:r>
              <w:rPr>
                <w:noProof/>
                <w:webHidden/>
              </w:rPr>
              <w:fldChar w:fldCharType="separate"/>
            </w:r>
            <w:r>
              <w:rPr>
                <w:noProof/>
                <w:webHidden/>
              </w:rPr>
              <w:t>11</w:t>
            </w:r>
            <w:r>
              <w:rPr>
                <w:noProof/>
                <w:webHidden/>
              </w:rPr>
              <w:fldChar w:fldCharType="end"/>
            </w:r>
          </w:hyperlink>
        </w:p>
        <w:p w14:paraId="22588668" w14:textId="1043B8DD" w:rsidR="001E555D" w:rsidRDefault="002578B0">
          <w:r>
            <w:fldChar w:fldCharType="end"/>
          </w:r>
        </w:p>
      </w:sdtContent>
    </w:sdt>
    <w:p w14:paraId="39291707" w14:textId="77777777" w:rsidR="001E555D" w:rsidRDefault="002578B0">
      <w:pPr>
        <w:rPr>
          <w:rFonts w:ascii="Arial" w:eastAsia="Arial" w:hAnsi="Arial" w:cs="Arial"/>
          <w:sz w:val="24"/>
          <w:szCs w:val="24"/>
        </w:rPr>
      </w:pPr>
      <w:r>
        <w:br w:type="page"/>
      </w:r>
    </w:p>
    <w:p w14:paraId="786539D0" w14:textId="77777777" w:rsidR="001E555D" w:rsidRDefault="002578B0">
      <w:pPr>
        <w:pStyle w:val="Ttulo1"/>
      </w:pPr>
      <w:bookmarkStart w:id="2" w:name="_Toc21013751"/>
      <w:r>
        <w:lastRenderedPageBreak/>
        <w:t>OBJETO DEL SERVICIO</w:t>
      </w:r>
      <w:bookmarkEnd w:id="2"/>
    </w:p>
    <w:p w14:paraId="5E67CB55"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El servicio de Internet consiste en que, </w:t>
      </w:r>
      <w:r>
        <w:rPr>
          <w:rFonts w:ascii="Arial" w:eastAsia="Arial" w:hAnsi="Arial" w:cs="Arial"/>
          <w:b/>
          <w:sz w:val="24"/>
          <w:szCs w:val="24"/>
        </w:rPr>
        <w:t>LA ENTIDAD</w:t>
      </w:r>
      <w:r>
        <w:rPr>
          <w:rFonts w:ascii="Arial" w:eastAsia="Arial" w:hAnsi="Arial" w:cs="Arial"/>
          <w:sz w:val="24"/>
          <w:szCs w:val="24"/>
        </w:rPr>
        <w:t xml:space="preserve"> cuente con las herramientas tecnológicas en materia de telecomunicaciones necesarias, que le permitan mantener la operación de las redes de comunicación, datos, video e Internet, en óptimas condiciones de disponibilidad y seguridad informática.</w:t>
      </w:r>
    </w:p>
    <w:p w14:paraId="4EF075F0"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Este servicio consiste en garantizar el servicio de conexión de Internet para la navegación, publicación, transmisión y recepción de mensajes, intercambiar información, transferir información entre Dependencias de Gobierno, así como la publicación de portales web que prestan el servicio a la ciudadanía.</w:t>
      </w:r>
    </w:p>
    <w:p w14:paraId="79E94DE7" w14:textId="77777777" w:rsidR="001E555D" w:rsidRDefault="002578B0">
      <w:pPr>
        <w:pStyle w:val="Ttulo1"/>
        <w:spacing w:line="240" w:lineRule="auto"/>
      </w:pPr>
      <w:bookmarkStart w:id="3" w:name="_Toc21013752"/>
      <w:r>
        <w:t>PLAZO DE ENTREGA</w:t>
      </w:r>
      <w:bookmarkEnd w:id="3"/>
    </w:p>
    <w:p w14:paraId="065E8F55" w14:textId="77777777" w:rsidR="001E555D" w:rsidRDefault="002578B0">
      <w:pPr>
        <w:spacing w:line="240" w:lineRule="auto"/>
        <w:jc w:val="both"/>
        <w:rPr>
          <w:rFonts w:ascii="Arial" w:eastAsia="Arial" w:hAnsi="Arial" w:cs="Arial"/>
          <w:sz w:val="24"/>
          <w:szCs w:val="24"/>
          <w:shd w:val="clear" w:color="auto" w:fill="93C47D"/>
        </w:rPr>
      </w:pPr>
      <w:bookmarkStart w:id="4" w:name="_heading=h.30j0zll" w:colFirst="0" w:colLast="0"/>
      <w:bookmarkEnd w:id="4"/>
      <w:r w:rsidRPr="00EC2E5B">
        <w:rPr>
          <w:rFonts w:ascii="Arial" w:eastAsia="Arial" w:hAnsi="Arial" w:cs="Arial"/>
          <w:sz w:val="24"/>
          <w:szCs w:val="24"/>
          <w:highlight w:val="green"/>
          <w:shd w:val="clear" w:color="auto" w:fill="93C47D"/>
        </w:rPr>
        <w:t xml:space="preserve">Las Entidades y Dependencias requieren del servicio de Internet, con una vigencia será a partir del día siguiente a la notificación de la adjudicación con </w:t>
      </w:r>
      <w:commentRangeStart w:id="5"/>
      <w:r w:rsidRPr="00EC2E5B">
        <w:rPr>
          <w:rFonts w:ascii="Arial" w:eastAsia="Arial" w:hAnsi="Arial" w:cs="Arial"/>
          <w:sz w:val="24"/>
          <w:szCs w:val="24"/>
          <w:highlight w:val="green"/>
          <w:shd w:val="clear" w:color="auto" w:fill="93C47D"/>
        </w:rPr>
        <w:t xml:space="preserve">4 a 6 </w:t>
      </w:r>
      <w:commentRangeEnd w:id="5"/>
      <w:r w:rsidR="00EC2E5B">
        <w:rPr>
          <w:rStyle w:val="Refdecomentario"/>
        </w:rPr>
        <w:commentReference w:id="5"/>
      </w:r>
      <w:r w:rsidRPr="00EC2E5B">
        <w:rPr>
          <w:rFonts w:ascii="Arial" w:eastAsia="Arial" w:hAnsi="Arial" w:cs="Arial"/>
          <w:sz w:val="24"/>
          <w:szCs w:val="24"/>
          <w:highlight w:val="green"/>
          <w:shd w:val="clear" w:color="auto" w:fill="93C47D"/>
        </w:rPr>
        <w:t xml:space="preserve">semanas y la entrega será en las ubicaciones que </w:t>
      </w:r>
      <w:r w:rsidRPr="00EC2E5B">
        <w:rPr>
          <w:rFonts w:ascii="Arial" w:eastAsia="Arial" w:hAnsi="Arial" w:cs="Arial"/>
          <w:b/>
          <w:sz w:val="24"/>
          <w:szCs w:val="24"/>
          <w:highlight w:val="green"/>
          <w:shd w:val="clear" w:color="auto" w:fill="93C47D"/>
        </w:rPr>
        <w:t>LA ENTIDAD</w:t>
      </w:r>
      <w:r w:rsidRPr="00EC2E5B">
        <w:rPr>
          <w:rFonts w:ascii="Arial" w:eastAsia="Arial" w:hAnsi="Arial" w:cs="Arial"/>
          <w:sz w:val="24"/>
          <w:szCs w:val="24"/>
          <w:highlight w:val="green"/>
          <w:shd w:val="clear" w:color="auto" w:fill="93C47D"/>
        </w:rPr>
        <w:t xml:space="preserve"> designe.</w:t>
      </w:r>
    </w:p>
    <w:p w14:paraId="68BA4A8F" w14:textId="77777777" w:rsidR="00534F2D" w:rsidRDefault="00EC2E5B">
      <w:pPr>
        <w:spacing w:line="240" w:lineRule="auto"/>
        <w:jc w:val="both"/>
      </w:pPr>
      <w:r w:rsidRPr="00EC2E5B">
        <w:rPr>
          <w:rFonts w:ascii="Arial" w:eastAsia="Arial" w:hAnsi="Arial" w:cs="Arial"/>
          <w:sz w:val="24"/>
          <w:szCs w:val="24"/>
          <w:highlight w:val="green"/>
          <w:shd w:val="clear" w:color="auto" w:fill="93C47D"/>
        </w:rPr>
        <w:t>LA ENTIDAD proporcionara las facilidades para la entrega del servicio, como lo son, tramitar y conseguir los permisos de trabajar en edifi</w:t>
      </w:r>
      <w:r>
        <w:rPr>
          <w:rFonts w:ascii="Arial" w:eastAsia="Arial" w:hAnsi="Arial" w:cs="Arial"/>
          <w:sz w:val="24"/>
          <w:szCs w:val="24"/>
          <w:highlight w:val="green"/>
          <w:shd w:val="clear" w:color="auto" w:fill="93C47D"/>
        </w:rPr>
        <w:t>cios que no son de su propiedad y</w:t>
      </w:r>
      <w:r w:rsidRPr="00EC2E5B">
        <w:rPr>
          <w:rFonts w:ascii="Arial" w:eastAsia="Arial" w:hAnsi="Arial" w:cs="Arial"/>
          <w:sz w:val="24"/>
          <w:szCs w:val="24"/>
          <w:highlight w:val="green"/>
          <w:shd w:val="clear" w:color="auto" w:fill="93C47D"/>
        </w:rPr>
        <w:t xml:space="preserve"> permitir el acceso a las </w:t>
      </w:r>
      <w:commentRangeStart w:id="6"/>
      <w:r w:rsidRPr="00EC2E5B">
        <w:rPr>
          <w:rFonts w:ascii="Arial" w:eastAsia="Arial" w:hAnsi="Arial" w:cs="Arial"/>
          <w:sz w:val="24"/>
          <w:szCs w:val="24"/>
          <w:highlight w:val="green"/>
          <w:shd w:val="clear" w:color="auto" w:fill="93C47D"/>
        </w:rPr>
        <w:t>ubicaciones</w:t>
      </w:r>
      <w:commentRangeEnd w:id="6"/>
      <w:r>
        <w:rPr>
          <w:rStyle w:val="Refdecomentario"/>
        </w:rPr>
        <w:commentReference w:id="6"/>
      </w:r>
      <w:r>
        <w:rPr>
          <w:rFonts w:ascii="Arial" w:eastAsia="Arial" w:hAnsi="Arial" w:cs="Arial"/>
          <w:sz w:val="24"/>
          <w:szCs w:val="24"/>
          <w:highlight w:val="green"/>
          <w:shd w:val="clear" w:color="auto" w:fill="93C47D"/>
        </w:rPr>
        <w:t>.</w:t>
      </w:r>
      <w:r w:rsidR="00534F2D" w:rsidRPr="00534F2D">
        <w:t xml:space="preserve"> </w:t>
      </w:r>
    </w:p>
    <w:p w14:paraId="3A33F275" w14:textId="77777777" w:rsidR="001E555D" w:rsidRDefault="002578B0">
      <w:pPr>
        <w:pStyle w:val="Ttulo1"/>
        <w:spacing w:line="240" w:lineRule="auto"/>
      </w:pPr>
      <w:bookmarkStart w:id="7" w:name="_Toc21013753"/>
      <w:r>
        <w:t>CARACTERÍSTICAS SERVICIO DE INTERNET</w:t>
      </w:r>
      <w:bookmarkEnd w:id="7"/>
    </w:p>
    <w:p w14:paraId="75E93C28" w14:textId="2995947C"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EL PROVEEDOR proporcionará servicios de Internet dedicado para la navegación de usuarios, permitiendo el paso de todo el tráfico de datos previamente autorizado por las herramientas de seguridad perimetral, de acuerdo a los múltiplos de unidades de ancho de banda indicados en la tabla abajo mostrada. El ancho de banda resultante será determinado por </w:t>
      </w:r>
      <w:r>
        <w:rPr>
          <w:rFonts w:ascii="Arial" w:eastAsia="Arial" w:hAnsi="Arial" w:cs="Arial"/>
          <w:b/>
          <w:sz w:val="24"/>
          <w:szCs w:val="24"/>
        </w:rPr>
        <w:t>LA ENTIDAD</w:t>
      </w:r>
      <w:r>
        <w:rPr>
          <w:rFonts w:ascii="Arial" w:eastAsia="Arial" w:hAnsi="Arial" w:cs="Arial"/>
          <w:sz w:val="24"/>
          <w:szCs w:val="24"/>
        </w:rPr>
        <w:t>.</w:t>
      </w:r>
      <w:r w:rsidR="0054787C">
        <w:rPr>
          <w:rFonts w:ascii="Arial" w:eastAsia="Arial" w:hAnsi="Arial" w:cs="Arial"/>
          <w:sz w:val="24"/>
          <w:szCs w:val="24"/>
        </w:rPr>
        <w:t xml:space="preserve"> </w:t>
      </w:r>
      <w:commentRangeStart w:id="8"/>
      <w:commentRangeStart w:id="9"/>
      <w:r w:rsidR="0054787C" w:rsidRPr="0054787C">
        <w:rPr>
          <w:rFonts w:ascii="Arial" w:eastAsia="Arial" w:hAnsi="Arial" w:cs="Arial"/>
          <w:sz w:val="24"/>
          <w:szCs w:val="24"/>
          <w:highlight w:val="green"/>
        </w:rPr>
        <w:t>La herramienta de seguridad perimetral deberá de formar parte del servicio de Internet</w:t>
      </w:r>
      <w:commentRangeEnd w:id="8"/>
      <w:r w:rsidR="0054787C">
        <w:rPr>
          <w:rStyle w:val="Refdecomentario"/>
        </w:rPr>
        <w:commentReference w:id="8"/>
      </w:r>
      <w:commentRangeEnd w:id="9"/>
      <w:r w:rsidR="0054787C">
        <w:rPr>
          <w:rStyle w:val="Refdecomentario"/>
        </w:rPr>
        <w:commentReference w:id="9"/>
      </w:r>
      <w:r w:rsidR="0054787C">
        <w:rPr>
          <w:rFonts w:ascii="Arial" w:eastAsia="Arial" w:hAnsi="Arial" w:cs="Arial"/>
          <w:sz w:val="24"/>
          <w:szCs w:val="24"/>
        </w:rPr>
        <w:t>.</w:t>
      </w:r>
    </w:p>
    <w:p w14:paraId="6A6E14C3" w14:textId="0A885457" w:rsidR="0054787C" w:rsidRDefault="0054787C">
      <w:pPr>
        <w:spacing w:line="240" w:lineRule="auto"/>
        <w:jc w:val="both"/>
        <w:rPr>
          <w:rFonts w:ascii="Arial" w:eastAsia="Arial" w:hAnsi="Arial" w:cs="Arial"/>
          <w:sz w:val="24"/>
          <w:szCs w:val="24"/>
        </w:rPr>
      </w:pPr>
      <w:commentRangeStart w:id="10"/>
      <w:r w:rsidRPr="0054787C">
        <w:rPr>
          <w:rFonts w:ascii="Arial" w:eastAsia="Arial" w:hAnsi="Arial" w:cs="Arial"/>
          <w:sz w:val="24"/>
          <w:szCs w:val="24"/>
          <w:highlight w:val="green"/>
        </w:rPr>
        <w:t>Como parte del servicio se deberá de suministrar un equipo ruteador</w:t>
      </w:r>
      <w:commentRangeEnd w:id="10"/>
      <w:r>
        <w:rPr>
          <w:rStyle w:val="Refdecomentario"/>
        </w:rPr>
        <w:commentReference w:id="10"/>
      </w:r>
      <w:r>
        <w:rPr>
          <w:rFonts w:ascii="Arial" w:eastAsia="Arial" w:hAnsi="Arial" w:cs="Arial"/>
          <w:sz w:val="24"/>
          <w:szCs w:val="24"/>
        </w:rPr>
        <w:t>.</w:t>
      </w:r>
    </w:p>
    <w:p w14:paraId="0A6D6EE7" w14:textId="7F3C11DF" w:rsidR="0054787C" w:rsidRPr="004A4095" w:rsidRDefault="004A4095">
      <w:pPr>
        <w:spacing w:line="240" w:lineRule="auto"/>
        <w:jc w:val="both"/>
        <w:rPr>
          <w:rFonts w:ascii="Arial" w:eastAsia="Arial" w:hAnsi="Arial" w:cs="Arial"/>
          <w:sz w:val="24"/>
          <w:szCs w:val="24"/>
          <w:highlight w:val="green"/>
        </w:rPr>
      </w:pPr>
      <w:commentRangeStart w:id="11"/>
      <w:r w:rsidRPr="004A4095">
        <w:rPr>
          <w:rFonts w:ascii="Arial" w:eastAsia="Arial" w:hAnsi="Arial" w:cs="Arial"/>
          <w:sz w:val="24"/>
          <w:szCs w:val="24"/>
          <w:highlight w:val="green"/>
        </w:rPr>
        <w:t xml:space="preserve">Se consideran las definiciones siguientes: </w:t>
      </w:r>
    </w:p>
    <w:p w14:paraId="1893D015" w14:textId="062929B4" w:rsidR="0054787C" w:rsidRPr="004A4095" w:rsidRDefault="0054787C" w:rsidP="0054787C">
      <w:pPr>
        <w:pStyle w:val="Prrafodelista"/>
        <w:numPr>
          <w:ilvl w:val="0"/>
          <w:numId w:val="13"/>
        </w:numPr>
        <w:spacing w:line="240" w:lineRule="auto"/>
        <w:jc w:val="both"/>
        <w:rPr>
          <w:rFonts w:ascii="Arial" w:eastAsia="Arial" w:hAnsi="Arial" w:cs="Arial"/>
          <w:sz w:val="24"/>
          <w:szCs w:val="24"/>
          <w:highlight w:val="green"/>
        </w:rPr>
      </w:pPr>
      <w:r w:rsidRPr="004A4095">
        <w:rPr>
          <w:rFonts w:ascii="Arial" w:eastAsia="Arial" w:hAnsi="Arial" w:cs="Arial"/>
          <w:sz w:val="24"/>
          <w:szCs w:val="24"/>
          <w:highlight w:val="green"/>
        </w:rPr>
        <w:t xml:space="preserve">Internet dedicado fijo: Conexión a Internet que permite estar conectado permanentemente, no requiere el uso de una línea telefónica y no se comparte con otros usuarios. </w:t>
      </w:r>
    </w:p>
    <w:p w14:paraId="5702D0A6" w14:textId="1F58553B" w:rsidR="0054787C" w:rsidRPr="004A4095" w:rsidRDefault="0054787C" w:rsidP="0054787C">
      <w:pPr>
        <w:pStyle w:val="Prrafodelista"/>
        <w:numPr>
          <w:ilvl w:val="0"/>
          <w:numId w:val="13"/>
        </w:numPr>
        <w:spacing w:line="240" w:lineRule="auto"/>
        <w:jc w:val="both"/>
        <w:rPr>
          <w:rFonts w:ascii="Arial" w:eastAsia="Arial" w:hAnsi="Arial" w:cs="Arial"/>
          <w:sz w:val="24"/>
          <w:szCs w:val="24"/>
          <w:highlight w:val="green"/>
        </w:rPr>
      </w:pPr>
      <w:r w:rsidRPr="004A4095">
        <w:rPr>
          <w:rFonts w:ascii="Arial" w:eastAsia="Arial" w:hAnsi="Arial" w:cs="Arial"/>
          <w:sz w:val="24"/>
          <w:szCs w:val="24"/>
          <w:highlight w:val="green"/>
        </w:rPr>
        <w:t xml:space="preserve">Servicio de administración de redes: Servicio de monitoreo, gestión y control de los servicios de voz, datos y vídeo a través de WAN y LAN, mejorando así el desempeño de la red. </w:t>
      </w:r>
    </w:p>
    <w:p w14:paraId="3859373D" w14:textId="5E5B8DCC" w:rsidR="0054787C" w:rsidRPr="004A4095" w:rsidRDefault="0054787C" w:rsidP="0054787C">
      <w:pPr>
        <w:pStyle w:val="Prrafodelista"/>
        <w:numPr>
          <w:ilvl w:val="0"/>
          <w:numId w:val="13"/>
        </w:numPr>
        <w:spacing w:line="240" w:lineRule="auto"/>
        <w:jc w:val="both"/>
        <w:rPr>
          <w:rFonts w:ascii="Arial" w:eastAsia="Arial" w:hAnsi="Arial" w:cs="Arial"/>
          <w:sz w:val="24"/>
          <w:szCs w:val="24"/>
          <w:highlight w:val="green"/>
        </w:rPr>
      </w:pPr>
      <w:r w:rsidRPr="004A4095">
        <w:rPr>
          <w:rFonts w:ascii="Arial" w:eastAsia="Arial" w:hAnsi="Arial" w:cs="Arial"/>
          <w:sz w:val="24"/>
          <w:szCs w:val="24"/>
          <w:highlight w:val="green"/>
        </w:rPr>
        <w:t xml:space="preserve">Servicio de red privada virtual: Tecnología conectada a la red que permite seguridad en la red local cuando el ordenador está conectado a internet. </w:t>
      </w:r>
    </w:p>
    <w:p w14:paraId="77331AE2" w14:textId="45CD6E0D" w:rsidR="0054787C" w:rsidRPr="0054787C" w:rsidRDefault="0054787C" w:rsidP="0054787C">
      <w:pPr>
        <w:pStyle w:val="Prrafodelista"/>
        <w:numPr>
          <w:ilvl w:val="0"/>
          <w:numId w:val="13"/>
        </w:numPr>
        <w:spacing w:line="240" w:lineRule="auto"/>
        <w:jc w:val="both"/>
        <w:rPr>
          <w:rFonts w:ascii="Arial" w:eastAsia="Arial" w:hAnsi="Arial" w:cs="Arial"/>
          <w:sz w:val="24"/>
          <w:szCs w:val="24"/>
          <w:highlight w:val="green"/>
        </w:rPr>
      </w:pPr>
      <w:r w:rsidRPr="004A4095">
        <w:rPr>
          <w:rFonts w:ascii="Arial" w:eastAsia="Arial" w:hAnsi="Arial" w:cs="Arial"/>
          <w:sz w:val="24"/>
          <w:szCs w:val="24"/>
          <w:highlight w:val="green"/>
        </w:rPr>
        <w:t>Servicio de wifi: Servicio que usa tecnología que permite la interconexión inalámbrica de dispositivos electrónicos</w:t>
      </w:r>
      <w:commentRangeEnd w:id="11"/>
      <w:r w:rsidR="004A4095">
        <w:rPr>
          <w:rStyle w:val="Refdecomentario"/>
        </w:rPr>
        <w:commentReference w:id="11"/>
      </w:r>
      <w:r w:rsidRPr="0054787C">
        <w:rPr>
          <w:rFonts w:ascii="Arial" w:eastAsia="Arial" w:hAnsi="Arial" w:cs="Arial"/>
          <w:sz w:val="24"/>
          <w:szCs w:val="24"/>
          <w:highlight w:val="green"/>
        </w:rPr>
        <w:t>.</w:t>
      </w:r>
    </w:p>
    <w:p w14:paraId="0FB5B994" w14:textId="29C9D7AB" w:rsidR="008475E4" w:rsidRPr="008475E4" w:rsidRDefault="008475E4">
      <w:pPr>
        <w:spacing w:line="240" w:lineRule="auto"/>
        <w:jc w:val="both"/>
        <w:rPr>
          <w:rFonts w:ascii="Arial" w:eastAsia="Arial" w:hAnsi="Arial" w:cs="Arial"/>
          <w:sz w:val="24"/>
          <w:szCs w:val="24"/>
        </w:rPr>
      </w:pPr>
      <w:r w:rsidRPr="008475E4">
        <w:rPr>
          <w:rFonts w:ascii="Arial" w:hAnsi="Arial" w:cs="Arial"/>
          <w:color w:val="000000"/>
          <w:sz w:val="24"/>
          <w:szCs w:val="24"/>
          <w:highlight w:val="green"/>
        </w:rPr>
        <w:t xml:space="preserve">Debido a que estas especificaciones técnicas son generales para todas LAS ENTIDADES y DEPENDENCIAS de la Administración Pública Federal, es importante señalar que cantidad de servicios, ancho de banda y número de IP´s Homologadas se establecerán en el Anexo Técnico Específico de la </w:t>
      </w:r>
      <w:commentRangeStart w:id="12"/>
      <w:r w:rsidRPr="008475E4">
        <w:rPr>
          <w:rFonts w:ascii="Arial" w:hAnsi="Arial" w:cs="Arial"/>
          <w:color w:val="000000"/>
          <w:sz w:val="24"/>
          <w:szCs w:val="24"/>
          <w:highlight w:val="green"/>
        </w:rPr>
        <w:t>convocante</w:t>
      </w:r>
      <w:commentRangeEnd w:id="12"/>
      <w:r w:rsidRPr="008475E4">
        <w:rPr>
          <w:rStyle w:val="Refdecomentario"/>
          <w:rFonts w:ascii="Arial" w:hAnsi="Arial" w:cs="Arial"/>
          <w:sz w:val="24"/>
          <w:szCs w:val="24"/>
          <w:highlight w:val="green"/>
        </w:rPr>
        <w:commentReference w:id="12"/>
      </w:r>
    </w:p>
    <w:p w14:paraId="499D1DBC" w14:textId="77777777" w:rsidR="008475E4" w:rsidRDefault="008475E4">
      <w:pPr>
        <w:spacing w:line="240" w:lineRule="auto"/>
        <w:jc w:val="both"/>
        <w:rPr>
          <w:rFonts w:ascii="Arial" w:eastAsia="Arial" w:hAnsi="Arial" w:cs="Arial"/>
          <w:sz w:val="24"/>
          <w:szCs w:val="24"/>
        </w:rPr>
      </w:pPr>
    </w:p>
    <w:tbl>
      <w:tblPr>
        <w:tblStyle w:val="aa"/>
        <w:tblW w:w="884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32"/>
        <w:gridCol w:w="3896"/>
        <w:gridCol w:w="2127"/>
        <w:gridCol w:w="1594"/>
      </w:tblGrid>
      <w:tr w:rsidR="001E555D" w14:paraId="0435370D" w14:textId="77777777" w:rsidTr="00FC7168">
        <w:trPr>
          <w:cnfStyle w:val="100000000000" w:firstRow="1" w:lastRow="0"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232" w:type="dxa"/>
            <w:tcBorders>
              <w:top w:val="single" w:sz="4" w:space="0" w:color="000000"/>
              <w:bottom w:val="single" w:sz="4" w:space="0" w:color="000000"/>
              <w:right w:val="single" w:sz="4" w:space="0" w:color="000000"/>
            </w:tcBorders>
          </w:tcPr>
          <w:p w14:paraId="2B8A8D44" w14:textId="77777777" w:rsidR="001E555D" w:rsidRDefault="002578B0">
            <w:pPr>
              <w:jc w:val="both"/>
              <w:rPr>
                <w:rFonts w:ascii="Arial" w:eastAsia="Arial" w:hAnsi="Arial" w:cs="Arial"/>
                <w:sz w:val="16"/>
                <w:szCs w:val="16"/>
              </w:rPr>
            </w:pPr>
            <w:r>
              <w:rPr>
                <w:rFonts w:ascii="Arial" w:eastAsia="Arial" w:hAnsi="Arial" w:cs="Arial"/>
                <w:sz w:val="16"/>
                <w:szCs w:val="16"/>
              </w:rPr>
              <w:lastRenderedPageBreak/>
              <w:t>Capacidad</w:t>
            </w:r>
          </w:p>
        </w:tc>
        <w:tc>
          <w:tcPr>
            <w:tcW w:w="3896" w:type="dxa"/>
            <w:tcBorders>
              <w:top w:val="single" w:sz="4" w:space="0" w:color="000000"/>
              <w:left w:val="single" w:sz="4" w:space="0" w:color="000000"/>
              <w:bottom w:val="single" w:sz="4" w:space="0" w:color="000000"/>
              <w:right w:val="single" w:sz="4" w:space="0" w:color="000000"/>
            </w:tcBorders>
          </w:tcPr>
          <w:p w14:paraId="7D5A269E" w14:textId="77777777" w:rsidR="001E555D" w:rsidRDefault="002578B0">
            <w:pPr>
              <w:ind w:left="708"/>
              <w:jc w:val="both"/>
              <w:cnfStyle w:val="100000000000" w:firstRow="1" w:lastRow="0" w:firstColumn="0" w:lastColumn="0" w:oddVBand="0" w:evenVBand="0" w:oddHBand="0" w:evenHBand="0" w:firstRowFirstColumn="0" w:firstRowLastColumn="0" w:lastRowFirstColumn="0" w:lastRowLastColumn="0"/>
              <w:rPr>
                <w:rFonts w:ascii="Arial" w:eastAsia="Arial" w:hAnsi="Arial" w:cs="Arial"/>
                <w:sz w:val="16"/>
                <w:szCs w:val="16"/>
              </w:rPr>
            </w:pPr>
            <w:r>
              <w:rPr>
                <w:rFonts w:ascii="Arial" w:eastAsia="Arial" w:hAnsi="Arial" w:cs="Arial"/>
                <w:sz w:val="16"/>
                <w:szCs w:val="16"/>
              </w:rPr>
              <w:t>Unidades de Ancho de Banda*</w:t>
            </w:r>
          </w:p>
        </w:tc>
        <w:tc>
          <w:tcPr>
            <w:tcW w:w="2127" w:type="dxa"/>
            <w:tcBorders>
              <w:top w:val="single" w:sz="4" w:space="0" w:color="000000"/>
              <w:left w:val="single" w:sz="4" w:space="0" w:color="000000"/>
              <w:bottom w:val="single" w:sz="4" w:space="0" w:color="000000"/>
              <w:right w:val="single" w:sz="4" w:space="0" w:color="000000"/>
            </w:tcBorders>
          </w:tcPr>
          <w:p w14:paraId="06886F17" w14:textId="77777777" w:rsidR="001E555D" w:rsidRDefault="002578B0">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6"/>
                <w:szCs w:val="16"/>
              </w:rPr>
            </w:pPr>
            <w:r>
              <w:rPr>
                <w:rFonts w:ascii="Arial" w:eastAsia="Arial" w:hAnsi="Arial" w:cs="Arial"/>
                <w:sz w:val="16"/>
                <w:szCs w:val="16"/>
              </w:rPr>
              <w:t>Modo Configuración</w:t>
            </w:r>
          </w:p>
        </w:tc>
        <w:tc>
          <w:tcPr>
            <w:tcW w:w="1594" w:type="dxa"/>
            <w:tcBorders>
              <w:top w:val="single" w:sz="4" w:space="0" w:color="000000"/>
              <w:left w:val="single" w:sz="4" w:space="0" w:color="000000"/>
              <w:bottom w:val="single" w:sz="4" w:space="0" w:color="000000"/>
            </w:tcBorders>
          </w:tcPr>
          <w:p w14:paraId="3B1A8A37" w14:textId="77777777" w:rsidR="001E555D" w:rsidRDefault="002578B0">
            <w:pPr>
              <w:cnfStyle w:val="100000000000" w:firstRow="1" w:lastRow="0" w:firstColumn="0" w:lastColumn="0" w:oddVBand="0" w:evenVBand="0" w:oddHBand="0" w:evenHBand="0" w:firstRowFirstColumn="0" w:firstRowLastColumn="0" w:lastRowFirstColumn="0" w:lastRowLastColumn="0"/>
              <w:rPr>
                <w:rFonts w:ascii="Arial" w:eastAsia="Arial" w:hAnsi="Arial" w:cs="Arial"/>
                <w:sz w:val="16"/>
                <w:szCs w:val="16"/>
              </w:rPr>
            </w:pPr>
            <w:r>
              <w:rPr>
                <w:rFonts w:ascii="Arial" w:eastAsia="Arial" w:hAnsi="Arial" w:cs="Arial"/>
                <w:sz w:val="16"/>
                <w:szCs w:val="16"/>
              </w:rPr>
              <w:t>Entrega medio</w:t>
            </w:r>
          </w:p>
        </w:tc>
      </w:tr>
      <w:tr w:rsidR="001E555D" w14:paraId="010D08E2" w14:textId="77777777" w:rsidTr="00FC716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1232" w:type="dxa"/>
            <w:tcBorders>
              <w:top w:val="single" w:sz="4" w:space="0" w:color="000000"/>
            </w:tcBorders>
          </w:tcPr>
          <w:p w14:paraId="088DA3C0" w14:textId="77777777" w:rsidR="001E555D" w:rsidRDefault="002578B0">
            <w:pPr>
              <w:jc w:val="center"/>
              <w:rPr>
                <w:rFonts w:ascii="Arial" w:eastAsia="Arial" w:hAnsi="Arial" w:cs="Arial"/>
                <w:sz w:val="17"/>
                <w:szCs w:val="17"/>
              </w:rPr>
            </w:pPr>
            <w:r>
              <w:rPr>
                <w:rFonts w:ascii="Arial" w:eastAsia="Arial" w:hAnsi="Arial" w:cs="Arial"/>
                <w:sz w:val="17"/>
                <w:szCs w:val="17"/>
              </w:rPr>
              <w:t>1</w:t>
            </w:r>
          </w:p>
        </w:tc>
        <w:tc>
          <w:tcPr>
            <w:tcW w:w="3896" w:type="dxa"/>
            <w:tcBorders>
              <w:top w:val="single" w:sz="4" w:space="0" w:color="000000"/>
            </w:tcBorders>
          </w:tcPr>
          <w:p w14:paraId="3CCFAECD" w14:textId="77777777" w:rsidR="001E555D" w:rsidRDefault="002578B0">
            <w:pPr>
              <w:ind w:left="-89"/>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256Mbps</w:t>
            </w:r>
          </w:p>
        </w:tc>
        <w:tc>
          <w:tcPr>
            <w:tcW w:w="2127" w:type="dxa"/>
            <w:tcBorders>
              <w:top w:val="single" w:sz="4" w:space="0" w:color="000000"/>
            </w:tcBorders>
          </w:tcPr>
          <w:p w14:paraId="0671D534" w14:textId="77777777" w:rsidR="001E555D" w:rsidRDefault="002578B0">
            <w:pPr>
              <w:ind w:left="-89"/>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BGP</w:t>
            </w:r>
          </w:p>
        </w:tc>
        <w:tc>
          <w:tcPr>
            <w:tcW w:w="1594" w:type="dxa"/>
            <w:tcBorders>
              <w:top w:val="single" w:sz="4" w:space="0" w:color="000000"/>
            </w:tcBorders>
          </w:tcPr>
          <w:p w14:paraId="580CE07D" w14:textId="77777777" w:rsidR="001E555D" w:rsidRDefault="002578B0">
            <w:pPr>
              <w:ind w:left="-89"/>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FO*</w:t>
            </w:r>
          </w:p>
        </w:tc>
      </w:tr>
    </w:tbl>
    <w:p w14:paraId="25BFCAEE" w14:textId="77777777" w:rsidR="00FC7168" w:rsidRPr="00FC7168" w:rsidRDefault="00FC7168">
      <w:pPr>
        <w:spacing w:line="240" w:lineRule="auto"/>
        <w:jc w:val="both"/>
        <w:rPr>
          <w:rFonts w:ascii="Arial" w:eastAsia="Arial" w:hAnsi="Arial" w:cs="Arial"/>
          <w:sz w:val="24"/>
          <w:szCs w:val="24"/>
        </w:rPr>
      </w:pPr>
    </w:p>
    <w:p w14:paraId="6C1A8809" w14:textId="64943B9C" w:rsidR="001E555D" w:rsidRDefault="002578B0">
      <w:pPr>
        <w:spacing w:line="240" w:lineRule="auto"/>
        <w:jc w:val="both"/>
        <w:rPr>
          <w:rFonts w:ascii="Arial" w:eastAsia="Arial" w:hAnsi="Arial" w:cs="Arial"/>
          <w:sz w:val="24"/>
          <w:szCs w:val="24"/>
        </w:rPr>
      </w:pPr>
      <w:r w:rsidRPr="00FC7168">
        <w:rPr>
          <w:rFonts w:ascii="Arial" w:eastAsia="Arial" w:hAnsi="Arial" w:cs="Arial"/>
          <w:b/>
          <w:i/>
          <w:sz w:val="24"/>
          <w:szCs w:val="24"/>
          <w:u w:val="single"/>
        </w:rPr>
        <w:t>*</w:t>
      </w:r>
      <w:r w:rsidRPr="00FC7168">
        <w:rPr>
          <w:rFonts w:ascii="Arial" w:eastAsia="Arial" w:hAnsi="Arial" w:cs="Arial"/>
          <w:b/>
          <w:i/>
          <w:sz w:val="16"/>
          <w:szCs w:val="16"/>
          <w:u w:val="single"/>
        </w:rPr>
        <w:t>Donde esté disponible; en caso contrario, EL PROVEEDOR deberá otorgar el servicio con las mismas equivalencias de simetría</w:t>
      </w:r>
      <w:r>
        <w:rPr>
          <w:rFonts w:ascii="Arial" w:eastAsia="Arial" w:hAnsi="Arial" w:cs="Arial"/>
          <w:sz w:val="16"/>
          <w:szCs w:val="16"/>
        </w:rPr>
        <w:t>.</w:t>
      </w:r>
    </w:p>
    <w:p w14:paraId="50E1BB7A"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Las características mínimas que EL PROVEEDOR considerará en la prestación del Servicio de Acceso a Internet son las siguientes:</w:t>
      </w:r>
    </w:p>
    <w:p w14:paraId="7EE22696" w14:textId="77777777" w:rsidR="001E555D" w:rsidRDefault="002578B0">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Los servicios podrán consultarse mediante reportes diarios, mensuales y anuales.</w:t>
      </w:r>
    </w:p>
    <w:p w14:paraId="44EF3E94" w14:textId="77777777" w:rsidR="001E555D" w:rsidRDefault="002578B0">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Disponibilidad del servicio de 99.9</w:t>
      </w:r>
      <w:r>
        <w:rPr>
          <w:rFonts w:ascii="Arial" w:eastAsia="Arial" w:hAnsi="Arial" w:cs="Arial"/>
          <w:sz w:val="24"/>
          <w:szCs w:val="24"/>
        </w:rPr>
        <w:t>5</w:t>
      </w:r>
      <w:r>
        <w:rPr>
          <w:rFonts w:ascii="Arial" w:eastAsia="Arial" w:hAnsi="Arial" w:cs="Arial"/>
          <w:color w:val="000000"/>
          <w:sz w:val="24"/>
          <w:szCs w:val="24"/>
        </w:rPr>
        <w:t>% mensual</w:t>
      </w:r>
    </w:p>
    <w:p w14:paraId="294097CC" w14:textId="77777777" w:rsidR="001E555D" w:rsidRDefault="002578B0">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Pérdida de paquetes menor a 1%</w:t>
      </w:r>
    </w:p>
    <w:p w14:paraId="2E0C3365" w14:textId="77777777" w:rsidR="001E555D" w:rsidRDefault="002578B0">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Latencia máxima de 75 milisegundos</w:t>
      </w:r>
    </w:p>
    <w:p w14:paraId="251C6BB5" w14:textId="77777777" w:rsidR="001E555D" w:rsidRDefault="002578B0">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Tipo simétrico, misma velocidad de subida y de bajada</w:t>
      </w:r>
    </w:p>
    <w:p w14:paraId="4E5CB334" w14:textId="77777777" w:rsidR="001E555D" w:rsidRDefault="002578B0">
      <w:pPr>
        <w:numPr>
          <w:ilvl w:val="0"/>
          <w:numId w:val="1"/>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Ancho de banda en los múltiplos antes solicitados.</w:t>
      </w:r>
    </w:p>
    <w:p w14:paraId="5553B16C" w14:textId="77777777" w:rsidR="001E555D" w:rsidRDefault="001E555D">
      <w:pPr>
        <w:pBdr>
          <w:top w:val="nil"/>
          <w:left w:val="nil"/>
          <w:bottom w:val="nil"/>
          <w:right w:val="nil"/>
          <w:between w:val="nil"/>
        </w:pBdr>
        <w:spacing w:after="0" w:line="240" w:lineRule="auto"/>
        <w:jc w:val="both"/>
        <w:rPr>
          <w:rFonts w:ascii="Arial" w:eastAsia="Arial" w:hAnsi="Arial" w:cs="Arial"/>
          <w:color w:val="000000"/>
          <w:sz w:val="24"/>
          <w:szCs w:val="24"/>
        </w:rPr>
      </w:pPr>
    </w:p>
    <w:p w14:paraId="06CA6CC8"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Los enlaces suministrados deberán ser “exclusivamente para servicios de Internet”, es decir, no se aceptarán enlaces que incluyan otros servicios, como son: telefonía o Televisión.</w:t>
      </w:r>
    </w:p>
    <w:p w14:paraId="1EBBE164" w14:textId="135E5632"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EL PROVEEDOR, coordinará todas las actividades a desarrollar para proporcionar en condiciones óptimas los servicios de Internet solicitados, en un esquema de 7X24X365. Deberá proveer servicio de monitoreo, permitiendo a la </w:t>
      </w:r>
      <w:r>
        <w:rPr>
          <w:rFonts w:ascii="Arial" w:eastAsia="Arial" w:hAnsi="Arial" w:cs="Arial"/>
          <w:b/>
          <w:sz w:val="24"/>
          <w:szCs w:val="24"/>
        </w:rPr>
        <w:t>ENTIDAD</w:t>
      </w:r>
      <w:r>
        <w:rPr>
          <w:rFonts w:ascii="Arial" w:eastAsia="Arial" w:hAnsi="Arial" w:cs="Arial"/>
          <w:sz w:val="24"/>
          <w:szCs w:val="24"/>
        </w:rPr>
        <w:t xml:space="preserve"> revisar el comportamiento del tráfico de entrada y salida diario, así como el acumulado de la semana y mes, por lo que el prestador del servicio incluirá al menos una cuenta de acceso con usuario y clave para acceder a dicha aplicación.</w:t>
      </w:r>
      <w:r w:rsidR="003D38E4">
        <w:rPr>
          <w:rFonts w:ascii="Arial" w:eastAsia="Arial" w:hAnsi="Arial" w:cs="Arial"/>
          <w:sz w:val="24"/>
          <w:szCs w:val="24"/>
        </w:rPr>
        <w:t xml:space="preserve"> </w:t>
      </w:r>
      <w:commentRangeStart w:id="13"/>
      <w:r w:rsidR="003D38E4" w:rsidRPr="003D38E4">
        <w:rPr>
          <w:rFonts w:ascii="Arial" w:eastAsia="Arial" w:hAnsi="Arial" w:cs="Arial"/>
          <w:sz w:val="24"/>
          <w:szCs w:val="24"/>
          <w:highlight w:val="green"/>
        </w:rPr>
        <w:t>El periodo de toma de la muestra para el monitoreo deberá de ser máximo cada 5 minutos.</w:t>
      </w:r>
      <w:commentRangeEnd w:id="13"/>
      <w:r w:rsidR="003D38E4">
        <w:rPr>
          <w:rStyle w:val="Refdecomentario"/>
        </w:rPr>
        <w:commentReference w:id="13"/>
      </w:r>
    </w:p>
    <w:p w14:paraId="28C27DAA" w14:textId="012EBB0E"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EL PROVEEDOR deberá publicar en caso de que </w:t>
      </w:r>
      <w:r>
        <w:rPr>
          <w:rFonts w:ascii="Arial" w:eastAsia="Arial" w:hAnsi="Arial" w:cs="Arial"/>
          <w:b/>
          <w:sz w:val="24"/>
          <w:szCs w:val="24"/>
        </w:rPr>
        <w:t>LA</w:t>
      </w:r>
      <w:r>
        <w:rPr>
          <w:rFonts w:ascii="Arial" w:eastAsia="Arial" w:hAnsi="Arial" w:cs="Arial"/>
          <w:sz w:val="24"/>
          <w:szCs w:val="24"/>
        </w:rPr>
        <w:t xml:space="preserve"> </w:t>
      </w:r>
      <w:r>
        <w:rPr>
          <w:rFonts w:ascii="Arial" w:eastAsia="Arial" w:hAnsi="Arial" w:cs="Arial"/>
          <w:b/>
          <w:sz w:val="24"/>
          <w:szCs w:val="24"/>
        </w:rPr>
        <w:t>ENTIDAD</w:t>
      </w:r>
      <w:r>
        <w:rPr>
          <w:rFonts w:ascii="Arial" w:eastAsia="Arial" w:hAnsi="Arial" w:cs="Arial"/>
          <w:sz w:val="24"/>
          <w:szCs w:val="24"/>
        </w:rPr>
        <w:t xml:space="preserve"> lo solicite, el sistema autónomo de </w:t>
      </w:r>
      <w:r>
        <w:rPr>
          <w:rFonts w:ascii="Arial" w:eastAsia="Arial" w:hAnsi="Arial" w:cs="Arial"/>
          <w:b/>
          <w:sz w:val="24"/>
          <w:szCs w:val="24"/>
        </w:rPr>
        <w:t>LA ENTIDAD</w:t>
      </w:r>
      <w:r>
        <w:rPr>
          <w:rFonts w:ascii="Arial" w:eastAsia="Arial" w:hAnsi="Arial" w:cs="Arial"/>
          <w:sz w:val="24"/>
          <w:szCs w:val="24"/>
        </w:rPr>
        <w:t xml:space="preserve">, debiendo realizar una configuración redundante en su frontera, con ruteo automático en caso de falla, para que los usuarios no se queden sin servicio ante la afectación </w:t>
      </w:r>
      <w:r w:rsidR="00CB5A7A" w:rsidRPr="00F14D70">
        <w:rPr>
          <w:rFonts w:ascii="Arial" w:eastAsia="Arial" w:hAnsi="Arial" w:cs="Arial"/>
          <w:sz w:val="24"/>
          <w:szCs w:val="24"/>
          <w:highlight w:val="green"/>
        </w:rPr>
        <w:t>del enlace</w:t>
      </w:r>
      <w:r w:rsidR="0081192A" w:rsidRPr="00F14D70">
        <w:rPr>
          <w:rFonts w:ascii="Arial" w:eastAsia="Arial" w:hAnsi="Arial" w:cs="Arial"/>
          <w:sz w:val="24"/>
          <w:szCs w:val="24"/>
          <w:highlight w:val="green"/>
        </w:rPr>
        <w:t xml:space="preserve"> de Internet</w:t>
      </w:r>
      <w:r w:rsidR="00CB5A7A" w:rsidRPr="00F14D70">
        <w:rPr>
          <w:rFonts w:ascii="Arial" w:eastAsia="Arial" w:hAnsi="Arial" w:cs="Arial"/>
          <w:sz w:val="24"/>
          <w:szCs w:val="24"/>
          <w:highlight w:val="green"/>
        </w:rPr>
        <w:t xml:space="preserve"> de uno de los equipos de ruteo que se encuentran en las instalaciones del proveedor, </w:t>
      </w:r>
      <w:r w:rsidR="00F14D70" w:rsidRPr="00F14D70">
        <w:rPr>
          <w:rFonts w:ascii="Arial" w:eastAsia="Arial" w:hAnsi="Arial" w:cs="Arial"/>
          <w:sz w:val="24"/>
          <w:szCs w:val="24"/>
          <w:highlight w:val="green"/>
        </w:rPr>
        <w:t>comúnmente</w:t>
      </w:r>
      <w:r w:rsidR="00CB5A7A" w:rsidRPr="00F14D70">
        <w:rPr>
          <w:rFonts w:ascii="Arial" w:eastAsia="Arial" w:hAnsi="Arial" w:cs="Arial"/>
          <w:sz w:val="24"/>
          <w:szCs w:val="24"/>
          <w:highlight w:val="green"/>
        </w:rPr>
        <w:t xml:space="preserve"> conocidos como ruteadores de acceso</w:t>
      </w:r>
      <w:r w:rsidR="0081192A" w:rsidRPr="00F14D70">
        <w:rPr>
          <w:rFonts w:ascii="Arial" w:eastAsia="Arial" w:hAnsi="Arial" w:cs="Arial"/>
          <w:sz w:val="24"/>
          <w:szCs w:val="24"/>
          <w:highlight w:val="green"/>
        </w:rPr>
        <w:t xml:space="preserve">. La configuración redundante que se menciona se refiere los equipos que se encuentran en las instalaciones del proveedor y no del establecimiento de dos medios de acceso a la ubicación de LA </w:t>
      </w:r>
      <w:commentRangeStart w:id="14"/>
      <w:r w:rsidR="0081192A" w:rsidRPr="00F14D70">
        <w:rPr>
          <w:rFonts w:ascii="Arial" w:eastAsia="Arial" w:hAnsi="Arial" w:cs="Arial"/>
          <w:sz w:val="24"/>
          <w:szCs w:val="24"/>
          <w:highlight w:val="green"/>
        </w:rPr>
        <w:t>ENTIDAD</w:t>
      </w:r>
      <w:commentRangeEnd w:id="14"/>
      <w:r w:rsidR="00F14D70">
        <w:rPr>
          <w:rStyle w:val="Refdecomentario"/>
        </w:rPr>
        <w:commentReference w:id="14"/>
      </w:r>
      <w:r w:rsidR="0081192A" w:rsidRPr="00F14D70">
        <w:rPr>
          <w:rFonts w:ascii="Arial" w:eastAsia="Arial" w:hAnsi="Arial" w:cs="Arial"/>
          <w:sz w:val="24"/>
          <w:szCs w:val="24"/>
          <w:highlight w:val="green"/>
        </w:rPr>
        <w:t xml:space="preserve">. </w:t>
      </w:r>
    </w:p>
    <w:p w14:paraId="485BAF69" w14:textId="2703E537" w:rsidR="001E555D" w:rsidRDefault="002578B0">
      <w:pPr>
        <w:spacing w:line="240" w:lineRule="auto"/>
        <w:jc w:val="both"/>
        <w:rPr>
          <w:rFonts w:ascii="Arial" w:eastAsia="Arial" w:hAnsi="Arial" w:cs="Arial"/>
          <w:sz w:val="24"/>
          <w:szCs w:val="24"/>
        </w:rPr>
      </w:pPr>
      <w:r>
        <w:rPr>
          <w:rFonts w:ascii="Arial" w:eastAsia="Arial" w:hAnsi="Arial" w:cs="Arial"/>
          <w:sz w:val="24"/>
          <w:szCs w:val="24"/>
        </w:rPr>
        <w:t>EL PROVEEDOR, deberá proporcionar las pruebas realizadas con el enlace de Internet redundante, en donde se muestre que están conmutando sin que exista falla en el servicio</w:t>
      </w:r>
      <w:r w:rsidR="0078611F">
        <w:rPr>
          <w:rFonts w:ascii="Arial" w:eastAsia="Arial" w:hAnsi="Arial" w:cs="Arial"/>
          <w:sz w:val="24"/>
          <w:szCs w:val="24"/>
        </w:rPr>
        <w:t xml:space="preserve">. </w:t>
      </w:r>
      <w:commentRangeStart w:id="15"/>
      <w:r w:rsidR="0078611F" w:rsidRPr="0078611F">
        <w:rPr>
          <w:rFonts w:ascii="Arial" w:eastAsia="Arial" w:hAnsi="Arial" w:cs="Arial"/>
          <w:sz w:val="24"/>
          <w:szCs w:val="24"/>
          <w:highlight w:val="green"/>
        </w:rPr>
        <w:t>Lo anterior se refiere a que las direcciones IP´s homologadas deben de conmutar entre los dos equipos de ruteo de acceso donde se encuentran los enlaces que proporcionan la salida del tráfico de datos hacia Internet y no se refiere a que se deba de construir dos accesos de última milla hacia la ubicación de LA ENTIDAD</w:t>
      </w:r>
      <w:r w:rsidRPr="0078611F">
        <w:rPr>
          <w:rFonts w:ascii="Arial" w:eastAsia="Arial" w:hAnsi="Arial" w:cs="Arial"/>
          <w:sz w:val="24"/>
          <w:szCs w:val="24"/>
          <w:highlight w:val="green"/>
        </w:rPr>
        <w:t>.</w:t>
      </w:r>
      <w:r>
        <w:rPr>
          <w:rFonts w:ascii="Arial" w:eastAsia="Arial" w:hAnsi="Arial" w:cs="Arial"/>
          <w:sz w:val="24"/>
          <w:szCs w:val="24"/>
        </w:rPr>
        <w:t xml:space="preserve"> </w:t>
      </w:r>
      <w:commentRangeEnd w:id="15"/>
      <w:r w:rsidR="0078611F">
        <w:rPr>
          <w:rStyle w:val="Refdecomentario"/>
        </w:rPr>
        <w:commentReference w:id="15"/>
      </w:r>
      <w:r>
        <w:rPr>
          <w:rFonts w:ascii="Arial" w:eastAsia="Arial" w:hAnsi="Arial" w:cs="Arial"/>
          <w:sz w:val="24"/>
          <w:szCs w:val="24"/>
        </w:rPr>
        <w:t>Las pruebas deberán ser inte</w:t>
      </w:r>
      <w:r w:rsidR="0078611F">
        <w:rPr>
          <w:rFonts w:ascii="Arial" w:eastAsia="Arial" w:hAnsi="Arial" w:cs="Arial"/>
          <w:sz w:val="24"/>
          <w:szCs w:val="24"/>
        </w:rPr>
        <w:t>gradas en las Memorias Técnicas.</w:t>
      </w:r>
    </w:p>
    <w:p w14:paraId="00652205" w14:textId="77777777" w:rsidR="001E555D" w:rsidRPr="007D7369" w:rsidRDefault="002578B0">
      <w:pPr>
        <w:spacing w:line="240" w:lineRule="auto"/>
        <w:jc w:val="both"/>
        <w:rPr>
          <w:rFonts w:ascii="Arial" w:eastAsia="Arial" w:hAnsi="Arial" w:cs="Arial"/>
          <w:sz w:val="24"/>
          <w:szCs w:val="24"/>
        </w:rPr>
      </w:pPr>
      <w:r w:rsidRPr="007D7369">
        <w:rPr>
          <w:rFonts w:ascii="Arial" w:eastAsia="Arial" w:hAnsi="Arial" w:cs="Arial"/>
          <w:sz w:val="24"/>
          <w:szCs w:val="24"/>
        </w:rPr>
        <w:lastRenderedPageBreak/>
        <w:t xml:space="preserve">EL PROVEEDOR, deberá proporcionar direcciones IP´s homologadas o enrutar la IP pertenecientes al sistema autónomo pertenezca la </w:t>
      </w:r>
      <w:r w:rsidRPr="007D7369">
        <w:rPr>
          <w:rFonts w:ascii="Arial" w:eastAsia="Arial" w:hAnsi="Arial" w:cs="Arial"/>
          <w:b/>
          <w:sz w:val="24"/>
          <w:szCs w:val="24"/>
        </w:rPr>
        <w:t>ENTIDAD</w:t>
      </w:r>
      <w:r w:rsidRPr="007D7369">
        <w:rPr>
          <w:rFonts w:ascii="Arial" w:eastAsia="Arial" w:hAnsi="Arial" w:cs="Arial"/>
          <w:sz w:val="24"/>
          <w:szCs w:val="24"/>
        </w:rPr>
        <w:t xml:space="preserve"> para publicar servicios de acuerdo a las necesidades del Gobierno de la República y que se usarán durante la vigencia del contrato.</w:t>
      </w:r>
    </w:p>
    <w:tbl>
      <w:tblPr>
        <w:tblStyle w:val="ab"/>
        <w:tblW w:w="4784"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4"/>
      </w:tblGrid>
      <w:tr w:rsidR="001E555D" w14:paraId="44F34EE7" w14:textId="77777777" w:rsidTr="001E555D">
        <w:trPr>
          <w:cnfStyle w:val="100000000000" w:firstRow="1" w:lastRow="0" w:firstColumn="0" w:lastColumn="0" w:oddVBand="0" w:evenVBand="0" w:oddHBand="0" w:evenHBand="0" w:firstRowFirstColumn="0" w:firstRowLastColumn="0" w:lastRowFirstColumn="0" w:lastRowLastColumn="0"/>
          <w:trHeight w:val="380"/>
          <w:jc w:val="center"/>
        </w:trPr>
        <w:tc>
          <w:tcPr>
            <w:cnfStyle w:val="001000000000" w:firstRow="0" w:lastRow="0" w:firstColumn="1" w:lastColumn="0" w:oddVBand="0" w:evenVBand="0" w:oddHBand="0" w:evenHBand="0" w:firstRowFirstColumn="0" w:firstRowLastColumn="0" w:lastRowFirstColumn="0" w:lastRowLastColumn="0"/>
            <w:tcW w:w="4784" w:type="dxa"/>
            <w:vAlign w:val="center"/>
          </w:tcPr>
          <w:p w14:paraId="42D6C93F" w14:textId="77777777" w:rsidR="001E555D" w:rsidRDefault="002578B0">
            <w:pPr>
              <w:jc w:val="center"/>
              <w:rPr>
                <w:rFonts w:ascii="Arial" w:eastAsia="Arial" w:hAnsi="Arial" w:cs="Arial"/>
                <w:color w:val="000000"/>
                <w:sz w:val="17"/>
                <w:szCs w:val="17"/>
              </w:rPr>
            </w:pPr>
            <w:r>
              <w:rPr>
                <w:rFonts w:ascii="Arial" w:eastAsia="Arial" w:hAnsi="Arial" w:cs="Arial"/>
                <w:color w:val="000000"/>
                <w:sz w:val="17"/>
                <w:szCs w:val="17"/>
              </w:rPr>
              <w:t>IP´s HOMOLOGADAS</w:t>
            </w:r>
          </w:p>
        </w:tc>
      </w:tr>
      <w:tr w:rsidR="001E555D" w14:paraId="7DA1D248" w14:textId="77777777" w:rsidTr="001E555D">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4784" w:type="dxa"/>
            <w:vAlign w:val="center"/>
          </w:tcPr>
          <w:p w14:paraId="4526D40D" w14:textId="7157C019" w:rsidR="001E555D" w:rsidRDefault="00FC7168">
            <w:pPr>
              <w:jc w:val="center"/>
              <w:rPr>
                <w:rFonts w:ascii="Arial" w:eastAsia="Arial" w:hAnsi="Arial" w:cs="Arial"/>
                <w:sz w:val="17"/>
                <w:szCs w:val="17"/>
              </w:rPr>
            </w:pPr>
            <w:r>
              <w:rPr>
                <w:rFonts w:ascii="Arial" w:eastAsia="Arial" w:hAnsi="Arial" w:cs="Arial"/>
                <w:sz w:val="17"/>
                <w:szCs w:val="17"/>
              </w:rPr>
              <w:t>Las requeridas por LA ENTIDAD</w:t>
            </w:r>
          </w:p>
        </w:tc>
      </w:tr>
    </w:tbl>
    <w:p w14:paraId="1A6C2605" w14:textId="77777777" w:rsidR="00534F2D" w:rsidRDefault="00534F2D">
      <w:pPr>
        <w:spacing w:line="240" w:lineRule="auto"/>
        <w:jc w:val="both"/>
        <w:rPr>
          <w:rFonts w:ascii="Arial" w:eastAsia="Arial" w:hAnsi="Arial" w:cs="Arial"/>
          <w:sz w:val="24"/>
          <w:szCs w:val="24"/>
        </w:rPr>
      </w:pPr>
    </w:p>
    <w:p w14:paraId="440D1303" w14:textId="62420950"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El PROVEEDOR debe entregar a la </w:t>
      </w:r>
      <w:r>
        <w:rPr>
          <w:rFonts w:ascii="Arial" w:eastAsia="Arial" w:hAnsi="Arial" w:cs="Arial"/>
          <w:b/>
          <w:sz w:val="24"/>
          <w:szCs w:val="24"/>
        </w:rPr>
        <w:t>ENTIDAD</w:t>
      </w:r>
      <w:r>
        <w:rPr>
          <w:rFonts w:ascii="Arial" w:eastAsia="Arial" w:hAnsi="Arial" w:cs="Arial"/>
          <w:sz w:val="24"/>
          <w:szCs w:val="24"/>
        </w:rPr>
        <w:t xml:space="preserve"> pruebas en donde se muestre que la IP´s homologadas, conmutan entre los dos sitios en donde se encuentren los enlaces de Internet. Las pruebas deberán ser integradas en las Memorias Técnicas.</w:t>
      </w:r>
    </w:p>
    <w:p w14:paraId="449F217F" w14:textId="3DDE0688" w:rsidR="001E555D" w:rsidRDefault="002578B0">
      <w:pPr>
        <w:spacing w:line="240" w:lineRule="auto"/>
        <w:jc w:val="both"/>
        <w:rPr>
          <w:rFonts w:ascii="Arial" w:eastAsia="Arial" w:hAnsi="Arial" w:cs="Arial"/>
          <w:sz w:val="24"/>
          <w:szCs w:val="24"/>
          <w:shd w:val="clear" w:color="auto" w:fill="93C47D"/>
        </w:rPr>
      </w:pPr>
      <w:bookmarkStart w:id="16" w:name="_heading=h.55mmzl2s1m3u" w:colFirst="0" w:colLast="0"/>
      <w:bookmarkEnd w:id="16"/>
      <w:commentRangeStart w:id="17"/>
      <w:r w:rsidRPr="00D0405A">
        <w:rPr>
          <w:rFonts w:ascii="Arial" w:eastAsia="Arial" w:hAnsi="Arial" w:cs="Arial"/>
          <w:sz w:val="24"/>
          <w:szCs w:val="24"/>
          <w:highlight w:val="green"/>
          <w:shd w:val="clear" w:color="auto" w:fill="93C47D"/>
        </w:rPr>
        <w:t>Los enlaces deberán ser provistos mediante fibra óptica, Microonda o cobre y deberán estar conectados a los servicios TIER 1 directamente mediante la red del proveedor. Asimismo, se deberán entregar los esquemas de conexión dentro de las memorias técnicas y formar parte de su propuesta.</w:t>
      </w:r>
      <w:commentRangeEnd w:id="17"/>
      <w:r w:rsidR="00534F2D" w:rsidRPr="00D0405A">
        <w:rPr>
          <w:rStyle w:val="Refdecomentario"/>
          <w:highlight w:val="green"/>
        </w:rPr>
        <w:commentReference w:id="17"/>
      </w:r>
    </w:p>
    <w:p w14:paraId="77A766B6" w14:textId="087A7586" w:rsidR="007D7369" w:rsidRDefault="002578B0">
      <w:pPr>
        <w:spacing w:line="240" w:lineRule="auto"/>
        <w:jc w:val="both"/>
        <w:rPr>
          <w:rFonts w:ascii="Arial" w:eastAsia="Arial" w:hAnsi="Arial" w:cs="Arial"/>
          <w:sz w:val="24"/>
          <w:szCs w:val="24"/>
        </w:rPr>
      </w:pPr>
      <w:r>
        <w:rPr>
          <w:rFonts w:ascii="Arial" w:eastAsia="Arial" w:hAnsi="Arial" w:cs="Arial"/>
          <w:sz w:val="24"/>
          <w:szCs w:val="24"/>
        </w:rPr>
        <w:t>EL PROVEEDOR, deberá garantizar la conexión a los TIER-1 para el servicio de Internet.</w:t>
      </w:r>
      <w:r w:rsidR="00E43878">
        <w:rPr>
          <w:rFonts w:ascii="Arial" w:eastAsia="Arial" w:hAnsi="Arial" w:cs="Arial"/>
          <w:sz w:val="24"/>
          <w:szCs w:val="24"/>
        </w:rPr>
        <w:t xml:space="preserve"> </w:t>
      </w:r>
      <w:commentRangeStart w:id="18"/>
      <w:r w:rsidR="00E43878" w:rsidRPr="00E43878">
        <w:rPr>
          <w:rFonts w:ascii="Arial" w:eastAsia="Arial" w:hAnsi="Arial" w:cs="Arial"/>
          <w:sz w:val="24"/>
          <w:szCs w:val="24"/>
          <w:highlight w:val="green"/>
        </w:rPr>
        <w:t>EL PROVEEDOR deberá</w:t>
      </w:r>
      <w:r w:rsidR="007D7369" w:rsidRPr="00E43878">
        <w:rPr>
          <w:rFonts w:ascii="Arial" w:eastAsia="Arial" w:hAnsi="Arial" w:cs="Arial"/>
          <w:sz w:val="24"/>
          <w:szCs w:val="24"/>
          <w:highlight w:val="green"/>
        </w:rPr>
        <w:t xml:space="preserve"> de tener por lo menos </w:t>
      </w:r>
      <w:r w:rsidR="00E43878" w:rsidRPr="00E43878">
        <w:rPr>
          <w:rFonts w:ascii="Arial" w:eastAsia="Arial" w:hAnsi="Arial" w:cs="Arial"/>
          <w:sz w:val="24"/>
          <w:szCs w:val="24"/>
          <w:highlight w:val="green"/>
        </w:rPr>
        <w:t>cuatro</w:t>
      </w:r>
      <w:r w:rsidR="007D7369" w:rsidRPr="00E43878">
        <w:rPr>
          <w:rFonts w:ascii="Arial" w:eastAsia="Arial" w:hAnsi="Arial" w:cs="Arial"/>
          <w:sz w:val="24"/>
          <w:szCs w:val="24"/>
          <w:highlight w:val="green"/>
        </w:rPr>
        <w:t xml:space="preserve"> salidas hacia la red dorsal de</w:t>
      </w:r>
      <w:r w:rsidR="00E43878" w:rsidRPr="00E43878">
        <w:rPr>
          <w:rFonts w:ascii="Arial" w:eastAsia="Arial" w:hAnsi="Arial" w:cs="Arial"/>
          <w:sz w:val="24"/>
          <w:szCs w:val="24"/>
          <w:highlight w:val="green"/>
        </w:rPr>
        <w:t xml:space="preserve"> internet en Estados Unidos, y las citadas salidas deberán</w:t>
      </w:r>
      <w:r w:rsidR="007D7369" w:rsidRPr="00E43878">
        <w:rPr>
          <w:rFonts w:ascii="Arial" w:eastAsia="Arial" w:hAnsi="Arial" w:cs="Arial"/>
          <w:sz w:val="24"/>
          <w:szCs w:val="24"/>
          <w:highlight w:val="green"/>
        </w:rPr>
        <w:t xml:space="preserve"> de estar en ciudades diferentes, esto con la finalidad de garantizar el servicio en caso de falla en alguno de los nodos de salida</w:t>
      </w:r>
      <w:commentRangeEnd w:id="18"/>
      <w:r w:rsidR="00E43878">
        <w:rPr>
          <w:rStyle w:val="Refdecomentario"/>
        </w:rPr>
        <w:commentReference w:id="18"/>
      </w:r>
      <w:r w:rsidR="00E43878" w:rsidRPr="00E43878">
        <w:rPr>
          <w:rFonts w:ascii="Arial" w:eastAsia="Arial" w:hAnsi="Arial" w:cs="Arial"/>
          <w:sz w:val="24"/>
          <w:szCs w:val="24"/>
          <w:highlight w:val="green"/>
        </w:rPr>
        <w:t>.</w:t>
      </w:r>
    </w:p>
    <w:p w14:paraId="2D1347A4"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Las capacidades de ancho de banda y cantidades de enlaces de Internet podrán cambiar de acuerdo a las necesidades de la </w:t>
      </w:r>
      <w:r>
        <w:rPr>
          <w:rFonts w:ascii="Arial" w:eastAsia="Arial" w:hAnsi="Arial" w:cs="Arial"/>
          <w:b/>
          <w:sz w:val="24"/>
          <w:szCs w:val="24"/>
        </w:rPr>
        <w:t>ENTIDAD</w:t>
      </w:r>
      <w:r>
        <w:rPr>
          <w:rFonts w:ascii="Arial" w:eastAsia="Arial" w:hAnsi="Arial" w:cs="Arial"/>
          <w:sz w:val="24"/>
          <w:szCs w:val="24"/>
        </w:rPr>
        <w:t xml:space="preserve"> siempre que no se rebasen los montos máximos del contrato.</w:t>
      </w:r>
    </w:p>
    <w:p w14:paraId="57B01D5E" w14:textId="77777777" w:rsidR="001E555D" w:rsidRDefault="002578B0">
      <w:pPr>
        <w:pStyle w:val="Ttulo2"/>
        <w:ind w:left="576"/>
      </w:pPr>
      <w:bookmarkStart w:id="19" w:name="_Toc21013754"/>
      <w:r>
        <w:t>SEGURIDAD DEL ENLACE</w:t>
      </w:r>
      <w:bookmarkEnd w:id="19"/>
    </w:p>
    <w:p w14:paraId="1A63813B"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Para los enlaces de Internet EL PROVEEDOR, deberá brindar el servicio de “Clean Pipes” o similar, con el propósito de proteger contra una amplia gama de amenazas de seguridad tanto externas como internas, al tiempo que se mantiene la continuidad del servicio.</w:t>
      </w:r>
    </w:p>
    <w:p w14:paraId="7661855A"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El enlace de Internet que se provea deberá ser entregado una vez que haya sido sometido a una serie de procesos de análisis, control y limpieza de tráfico anómalo dentro de la red del proveedor, debiendo ser capaz de filtrar ataques de DDoS (Distributed Denial of Services), de tal manera que se entregue a la </w:t>
      </w:r>
      <w:r>
        <w:rPr>
          <w:rFonts w:ascii="Arial" w:eastAsia="Arial" w:hAnsi="Arial" w:cs="Arial"/>
          <w:b/>
          <w:sz w:val="24"/>
          <w:szCs w:val="24"/>
        </w:rPr>
        <w:t>ENTIDAD</w:t>
      </w:r>
      <w:r>
        <w:rPr>
          <w:rFonts w:ascii="Arial" w:eastAsia="Arial" w:hAnsi="Arial" w:cs="Arial"/>
          <w:sz w:val="24"/>
          <w:szCs w:val="24"/>
        </w:rPr>
        <w:t xml:space="preserve"> un enlace “limpio” que solo contenga tráfico válido de Internet.</w:t>
      </w:r>
    </w:p>
    <w:p w14:paraId="1645D47F"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El servicio solicitado deberá analizar el flujo de tráfico, detectar anomalías en el mismo y mitigar ataques DDoS conforme ocurren en la red del proveedor, antes de que alcancen la "última milla" del enlace provisto a la </w:t>
      </w:r>
      <w:r>
        <w:rPr>
          <w:rFonts w:ascii="Arial" w:eastAsia="Arial" w:hAnsi="Arial" w:cs="Arial"/>
          <w:b/>
          <w:sz w:val="24"/>
          <w:szCs w:val="24"/>
        </w:rPr>
        <w:t>ENTIDAD</w:t>
      </w:r>
      <w:r>
        <w:rPr>
          <w:rFonts w:ascii="Arial" w:eastAsia="Arial" w:hAnsi="Arial" w:cs="Arial"/>
          <w:sz w:val="24"/>
          <w:szCs w:val="24"/>
        </w:rPr>
        <w:t>, por lo cual el servicio deberá consistir al menos de lo siguiente:</w:t>
      </w:r>
    </w:p>
    <w:p w14:paraId="0FF5B6ED"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w:t>
      </w:r>
      <w:r>
        <w:rPr>
          <w:rFonts w:ascii="Arial" w:eastAsia="Arial" w:hAnsi="Arial" w:cs="Arial"/>
          <w:sz w:val="24"/>
          <w:szCs w:val="24"/>
        </w:rPr>
        <w:tab/>
        <w:t>Detección: realización y detección de anomalías en línea que pueden estar asociadas con un ataque, activando medidas de defensa en contra de DDoS.</w:t>
      </w:r>
    </w:p>
    <w:p w14:paraId="60774AB5"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lastRenderedPageBreak/>
        <w:t>●</w:t>
      </w:r>
      <w:r>
        <w:rPr>
          <w:rFonts w:ascii="Arial" w:eastAsia="Arial" w:hAnsi="Arial" w:cs="Arial"/>
          <w:sz w:val="24"/>
          <w:szCs w:val="24"/>
        </w:rPr>
        <w:tab/>
        <w:t xml:space="preserve">Mitigación: una vez que se ha detectado un ataque, el tráfico dañino deberá ser contenido, de tal manera que solo se entregue el tráfico bueno de Internet, y que los servicios permanezcan disponibles durante un ataque. </w:t>
      </w:r>
    </w:p>
    <w:p w14:paraId="5B79ECD3"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w:t>
      </w:r>
      <w:r>
        <w:rPr>
          <w:rFonts w:ascii="Arial" w:eastAsia="Arial" w:hAnsi="Arial" w:cs="Arial"/>
          <w:sz w:val="24"/>
          <w:szCs w:val="24"/>
        </w:rPr>
        <w:tab/>
        <w:t xml:space="preserve">Defensa: el servicio deberá incluir procesos de seguridad que protejan a la red de la </w:t>
      </w:r>
      <w:r>
        <w:rPr>
          <w:rFonts w:ascii="Arial" w:eastAsia="Arial" w:hAnsi="Arial" w:cs="Arial"/>
          <w:b/>
          <w:sz w:val="24"/>
          <w:szCs w:val="24"/>
        </w:rPr>
        <w:t>ENTIDAD</w:t>
      </w:r>
      <w:r>
        <w:rPr>
          <w:rFonts w:ascii="Arial" w:eastAsia="Arial" w:hAnsi="Arial" w:cs="Arial"/>
          <w:sz w:val="24"/>
          <w:szCs w:val="24"/>
        </w:rPr>
        <w:t xml:space="preserve"> de daños colaterales asociados con el tráfico DDoS.</w:t>
      </w:r>
    </w:p>
    <w:p w14:paraId="6F7F4A25" w14:textId="77777777" w:rsidR="001E555D" w:rsidRDefault="002578B0">
      <w:pPr>
        <w:pStyle w:val="Ttulo2"/>
        <w:ind w:left="576"/>
      </w:pPr>
      <w:bookmarkStart w:id="20" w:name="_Toc21013755"/>
      <w:r>
        <w:t>FILTRADO DE LOS ENLACES DE INTERNET DE CONSULTAS PROVISTOS:</w:t>
      </w:r>
      <w:bookmarkEnd w:id="20"/>
    </w:p>
    <w:p w14:paraId="3EA992BF" w14:textId="5BD495C7" w:rsidR="00E43878" w:rsidRDefault="00E43878">
      <w:pPr>
        <w:spacing w:line="240" w:lineRule="auto"/>
        <w:jc w:val="both"/>
        <w:rPr>
          <w:rFonts w:ascii="Arial" w:eastAsia="Arial" w:hAnsi="Arial" w:cs="Arial"/>
          <w:sz w:val="24"/>
          <w:szCs w:val="24"/>
        </w:rPr>
      </w:pPr>
    </w:p>
    <w:p w14:paraId="0582D24E" w14:textId="08EBDB4C" w:rsidR="00E43878" w:rsidRDefault="00E43878">
      <w:pPr>
        <w:spacing w:line="240" w:lineRule="auto"/>
        <w:jc w:val="both"/>
        <w:rPr>
          <w:rFonts w:ascii="Arial" w:eastAsia="Arial" w:hAnsi="Arial" w:cs="Arial"/>
          <w:sz w:val="24"/>
          <w:szCs w:val="24"/>
        </w:rPr>
      </w:pPr>
      <w:commentRangeStart w:id="21"/>
      <w:r w:rsidRPr="00E43878">
        <w:rPr>
          <w:rFonts w:ascii="Arial" w:eastAsia="Arial" w:hAnsi="Arial" w:cs="Arial"/>
          <w:sz w:val="24"/>
          <w:szCs w:val="24"/>
          <w:highlight w:val="green"/>
        </w:rPr>
        <w:t>Las características y funcionalidades mencionadas en este numeral, deben de ser cumplidos por el servicio de seguridad de enlace mencionado en el numeral 3.1.</w:t>
      </w:r>
      <w:commentRangeEnd w:id="21"/>
      <w:r>
        <w:rPr>
          <w:rStyle w:val="Refdecomentario"/>
        </w:rPr>
        <w:commentReference w:id="21"/>
      </w:r>
    </w:p>
    <w:p w14:paraId="014C5213" w14:textId="6F80E3A1" w:rsidR="001E555D" w:rsidRDefault="002578B0">
      <w:pPr>
        <w:spacing w:line="240" w:lineRule="auto"/>
        <w:jc w:val="both"/>
        <w:rPr>
          <w:rFonts w:ascii="Arial" w:eastAsia="Arial" w:hAnsi="Arial" w:cs="Arial"/>
          <w:sz w:val="24"/>
          <w:szCs w:val="24"/>
        </w:rPr>
      </w:pPr>
      <w:r>
        <w:rPr>
          <w:rFonts w:ascii="Arial" w:eastAsia="Arial" w:hAnsi="Arial" w:cs="Arial"/>
          <w:sz w:val="24"/>
          <w:szCs w:val="24"/>
        </w:rPr>
        <w:t>El servicio deberá ser capaz de realizar el análisis de al menos las siguientes variables en tiempo real:</w:t>
      </w:r>
    </w:p>
    <w:p w14:paraId="67F55447"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Para el protocolo IP ICMP </w:t>
      </w:r>
    </w:p>
    <w:p w14:paraId="49AF1C88" w14:textId="77777777" w:rsidR="001E555D" w:rsidRDefault="002578B0">
      <w:pPr>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PAQUETES IP FRAGMENTADOS (IP FRAGMENT) </w:t>
      </w:r>
    </w:p>
    <w:p w14:paraId="5DE6728F" w14:textId="77777777" w:rsidR="001E555D" w:rsidRDefault="002578B0">
      <w:pPr>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PAQUETES IP NULL </w:t>
      </w:r>
    </w:p>
    <w:p w14:paraId="6CC5BA07" w14:textId="77777777" w:rsidR="001E555D" w:rsidRDefault="002578B0">
      <w:pPr>
        <w:numPr>
          <w:ilvl w:val="0"/>
          <w:numId w:val="6"/>
        </w:num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PAQUETES IP CON DIRECCIONES PRIVADAS (IP PRIVATE) </w:t>
      </w:r>
    </w:p>
    <w:p w14:paraId="787E95D3"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Para el Protocolo TCP </w:t>
      </w:r>
    </w:p>
    <w:p w14:paraId="2B46C673" w14:textId="77777777" w:rsidR="001E555D" w:rsidRDefault="002578B0">
      <w:pPr>
        <w:numPr>
          <w:ilvl w:val="0"/>
          <w:numId w:val="8"/>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SEGMENTOS TCP NULL </w:t>
      </w:r>
    </w:p>
    <w:p w14:paraId="5537FAEC" w14:textId="77777777" w:rsidR="001E555D" w:rsidRDefault="002578B0">
      <w:pPr>
        <w:numPr>
          <w:ilvl w:val="0"/>
          <w:numId w:val="8"/>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SEGMENTOS TCP RST </w:t>
      </w:r>
    </w:p>
    <w:p w14:paraId="5FA22512" w14:textId="77777777" w:rsidR="001E555D" w:rsidRDefault="002578B0">
      <w:pPr>
        <w:numPr>
          <w:ilvl w:val="0"/>
          <w:numId w:val="8"/>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SEGMENTOS TCP SYN </w:t>
      </w:r>
    </w:p>
    <w:p w14:paraId="6A750E9C" w14:textId="77777777" w:rsidR="001E555D" w:rsidRDefault="002578B0">
      <w:pPr>
        <w:numPr>
          <w:ilvl w:val="0"/>
          <w:numId w:val="8"/>
        </w:num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TRÁFICO TOTAL </w:t>
      </w:r>
    </w:p>
    <w:p w14:paraId="27BE662B"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El servicio deberá ser capaz de detectar y mitigar los siguientes tipos de ataques dos/dos sobre el enlace de Internet provisto:</w:t>
      </w:r>
    </w:p>
    <w:p w14:paraId="4E623DE3" w14:textId="77777777" w:rsidR="001E555D" w:rsidRDefault="002578B0">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ACK FLOOD </w:t>
      </w:r>
    </w:p>
    <w:p w14:paraId="29ED0522" w14:textId="77777777" w:rsidR="001E555D" w:rsidRDefault="002578B0">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SYN FLOOD </w:t>
      </w:r>
    </w:p>
    <w:p w14:paraId="04EAB0C3" w14:textId="77777777" w:rsidR="001E555D" w:rsidRDefault="002578B0">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HOGGING CPU </w:t>
      </w:r>
    </w:p>
    <w:p w14:paraId="3A8BE04A" w14:textId="77777777" w:rsidR="001E555D" w:rsidRDefault="002578B0">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CHARGEN (CHARACTER GENERATOR) </w:t>
      </w:r>
    </w:p>
    <w:p w14:paraId="23283A3F" w14:textId="77777777" w:rsidR="001E555D" w:rsidRDefault="002578B0">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FIN FLOOD </w:t>
      </w:r>
    </w:p>
    <w:p w14:paraId="594F41AD" w14:textId="77777777" w:rsidR="001E555D" w:rsidRDefault="002578B0">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TOS FLOOD</w:t>
      </w:r>
    </w:p>
    <w:p w14:paraId="50976BEE" w14:textId="77777777" w:rsidR="001E555D" w:rsidRDefault="002578B0">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DNS MALFORMED </w:t>
      </w:r>
    </w:p>
    <w:p w14:paraId="5C145A62" w14:textId="77777777" w:rsidR="001E555D" w:rsidRDefault="002578B0">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HTTP FORMED </w:t>
      </w:r>
    </w:p>
    <w:p w14:paraId="13DC420A" w14:textId="77777777" w:rsidR="001E555D" w:rsidRDefault="002578B0">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ICMP FLOOD </w:t>
      </w:r>
    </w:p>
    <w:p w14:paraId="03DE2459" w14:textId="77777777" w:rsidR="001E555D" w:rsidRDefault="002578B0">
      <w:pPr>
        <w:numPr>
          <w:ilvl w:val="0"/>
          <w:numId w:val="7"/>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UDP FLOOD </w:t>
      </w:r>
    </w:p>
    <w:p w14:paraId="7C250BF9" w14:textId="77777777" w:rsidR="001E555D" w:rsidRDefault="002578B0">
      <w:pPr>
        <w:numPr>
          <w:ilvl w:val="0"/>
          <w:numId w:val="3"/>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NON-UDP/TCP/ICMP FLOOD </w:t>
      </w:r>
    </w:p>
    <w:p w14:paraId="34493EA7" w14:textId="77777777" w:rsidR="001E555D" w:rsidRDefault="002578B0">
      <w:pPr>
        <w:numPr>
          <w:ilvl w:val="0"/>
          <w:numId w:val="3"/>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PPS FLOOD ATTACK </w:t>
      </w:r>
    </w:p>
    <w:p w14:paraId="78F5556C" w14:textId="77777777" w:rsidR="001E555D" w:rsidRDefault="002578B0">
      <w:pPr>
        <w:numPr>
          <w:ilvl w:val="0"/>
          <w:numId w:val="3"/>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ZOMBIE ATTACK </w:t>
      </w:r>
    </w:p>
    <w:p w14:paraId="76DAF862" w14:textId="77777777" w:rsidR="001E555D" w:rsidRDefault="002578B0">
      <w:pPr>
        <w:numPr>
          <w:ilvl w:val="0"/>
          <w:numId w:val="3"/>
        </w:num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LAND ATTACK </w:t>
      </w:r>
    </w:p>
    <w:p w14:paraId="4977B406" w14:textId="77777777" w:rsidR="001E555D" w:rsidRDefault="002578B0">
      <w:pPr>
        <w:pStyle w:val="Ttulo2"/>
        <w:ind w:left="576"/>
      </w:pPr>
      <w:bookmarkStart w:id="22" w:name="_Toc21013756"/>
      <w:r>
        <w:t>ACEPTACIÓN DEL SERVICIO</w:t>
      </w:r>
      <w:bookmarkEnd w:id="22"/>
    </w:p>
    <w:p w14:paraId="10421DBA"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Se dará la aceptación del servicio cuando todos los componentes estén instalados, configurados y puestos a punto, de acuerdo a lo establecido en este anexo técnico.</w:t>
      </w:r>
    </w:p>
    <w:p w14:paraId="537B305A" w14:textId="77777777" w:rsidR="001E555D" w:rsidRDefault="002578B0">
      <w:pPr>
        <w:pStyle w:val="Ttulo1"/>
      </w:pPr>
      <w:bookmarkStart w:id="23" w:name="_Toc21013757"/>
      <w:r>
        <w:lastRenderedPageBreak/>
        <w:t>ALCANCE DE LA SOLUCIÓN</w:t>
      </w:r>
      <w:bookmarkEnd w:id="23"/>
    </w:p>
    <w:p w14:paraId="37FAC6FC"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La cobertura y alcance de los servicios deberá considerarse en los inmuebles señalados en el Apéndice.</w:t>
      </w:r>
    </w:p>
    <w:p w14:paraId="2AB086AB"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Entrega de un grupo de direcciones IP´s públicas para el uso exclusivo de la </w:t>
      </w:r>
      <w:r>
        <w:rPr>
          <w:rFonts w:ascii="Arial" w:eastAsia="Arial" w:hAnsi="Arial" w:cs="Arial"/>
          <w:b/>
          <w:sz w:val="24"/>
          <w:szCs w:val="24"/>
        </w:rPr>
        <w:t>ENTIDAD</w:t>
      </w:r>
      <w:r>
        <w:rPr>
          <w:rFonts w:ascii="Arial" w:eastAsia="Arial" w:hAnsi="Arial" w:cs="Arial"/>
          <w:sz w:val="24"/>
          <w:szCs w:val="24"/>
        </w:rPr>
        <w:t xml:space="preserve"> durante la vigencia del contrato.</w:t>
      </w:r>
    </w:p>
    <w:p w14:paraId="512B0EC9"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En el caso de que la </w:t>
      </w:r>
      <w:r>
        <w:rPr>
          <w:rFonts w:ascii="Arial" w:eastAsia="Arial" w:hAnsi="Arial" w:cs="Arial"/>
          <w:b/>
          <w:sz w:val="24"/>
          <w:szCs w:val="24"/>
        </w:rPr>
        <w:t>ENTIDAD</w:t>
      </w:r>
      <w:r>
        <w:rPr>
          <w:rFonts w:ascii="Arial" w:eastAsia="Arial" w:hAnsi="Arial" w:cs="Arial"/>
          <w:sz w:val="24"/>
          <w:szCs w:val="24"/>
        </w:rPr>
        <w:t xml:space="preserve"> posea un Sistema Autónomo ASN, este será enrutado desde los equipos que se coloquen en las instalaciones de </w:t>
      </w:r>
      <w:r>
        <w:rPr>
          <w:rFonts w:ascii="Arial" w:eastAsia="Arial" w:hAnsi="Arial" w:cs="Arial"/>
          <w:b/>
          <w:sz w:val="24"/>
          <w:szCs w:val="24"/>
        </w:rPr>
        <w:t>LA</w:t>
      </w:r>
      <w:r>
        <w:rPr>
          <w:rFonts w:ascii="Arial" w:eastAsia="Arial" w:hAnsi="Arial" w:cs="Arial"/>
          <w:sz w:val="24"/>
          <w:szCs w:val="24"/>
        </w:rPr>
        <w:t xml:space="preserve"> </w:t>
      </w:r>
      <w:r>
        <w:rPr>
          <w:rFonts w:ascii="Arial" w:eastAsia="Arial" w:hAnsi="Arial" w:cs="Arial"/>
          <w:b/>
          <w:sz w:val="24"/>
          <w:szCs w:val="24"/>
        </w:rPr>
        <w:t>ENTIDAD.</w:t>
      </w:r>
    </w:p>
    <w:p w14:paraId="7BE3057D" w14:textId="77777777" w:rsidR="001E555D" w:rsidRDefault="002578B0">
      <w:pPr>
        <w:pStyle w:val="Ttulo1"/>
        <w:spacing w:line="240" w:lineRule="auto"/>
      </w:pPr>
      <w:bookmarkStart w:id="24" w:name="_Toc21013758"/>
      <w:r>
        <w:t>PLAN DE ASEGURAMIENTO DE LA CALIDAD</w:t>
      </w:r>
      <w:bookmarkEnd w:id="24"/>
    </w:p>
    <w:p w14:paraId="4F568FC2" w14:textId="77777777" w:rsidR="001E555D" w:rsidRDefault="002578B0">
      <w:pPr>
        <w:pStyle w:val="Ttulo2"/>
        <w:spacing w:line="240" w:lineRule="auto"/>
        <w:ind w:left="576"/>
        <w:rPr>
          <w:color w:val="000000"/>
        </w:rPr>
      </w:pPr>
      <w:bookmarkStart w:id="25" w:name="_Toc21013759"/>
      <w:r>
        <w:rPr>
          <w:color w:val="000000"/>
        </w:rPr>
        <w:t>CONDICIONES GENERALES</w:t>
      </w:r>
      <w:bookmarkEnd w:id="25"/>
    </w:p>
    <w:p w14:paraId="46D5EF5A" w14:textId="77777777" w:rsidR="001E555D" w:rsidRDefault="002578B0">
      <w:pPr>
        <w:rPr>
          <w:rFonts w:ascii="Arial" w:eastAsia="Arial" w:hAnsi="Arial" w:cs="Arial"/>
          <w:color w:val="000000"/>
          <w:sz w:val="24"/>
          <w:szCs w:val="24"/>
        </w:rPr>
      </w:pPr>
      <w:r>
        <w:rPr>
          <w:rFonts w:ascii="Arial" w:eastAsia="Arial" w:hAnsi="Arial" w:cs="Arial"/>
          <w:color w:val="000000"/>
          <w:sz w:val="24"/>
          <w:szCs w:val="24"/>
        </w:rPr>
        <w:t>El Proveedor deberá contar con una mesa de ayuda a través de la cual LA ENTIDAD podrá solicitar y resolver incidencias sobre la prestación del servicio de forma telefónica y correo electrónico.</w:t>
      </w:r>
    </w:p>
    <w:p w14:paraId="184C1C6D" w14:textId="77777777" w:rsidR="001E555D" w:rsidRDefault="002578B0">
      <w:pPr>
        <w:numPr>
          <w:ilvl w:val="0"/>
          <w:numId w:val="4"/>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EL PROVEEDOR, deberá proporcionar los insumos y equipos necesarios para ofrecer el servicio.</w:t>
      </w:r>
    </w:p>
    <w:p w14:paraId="3AEB3513" w14:textId="77777777" w:rsidR="001E555D" w:rsidRDefault="002578B0">
      <w:pPr>
        <w:numPr>
          <w:ilvl w:val="0"/>
          <w:numId w:val="4"/>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Deberá contar un centro de operaciones, a través de la cual se atenderán las solicitudes e incidentes del servicio.</w:t>
      </w:r>
    </w:p>
    <w:p w14:paraId="6C5FEB92" w14:textId="77777777" w:rsidR="001E555D" w:rsidRDefault="002578B0">
      <w:pPr>
        <w:numPr>
          <w:ilvl w:val="0"/>
          <w:numId w:val="4"/>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El servicio técnico preventivo, correctivo, así como partes, refacciones y consumibles deberán ser incluidos como parte del servicio.</w:t>
      </w:r>
    </w:p>
    <w:p w14:paraId="36DD3FCB" w14:textId="77777777" w:rsidR="001E555D" w:rsidRDefault="002578B0">
      <w:pPr>
        <w:numPr>
          <w:ilvl w:val="0"/>
          <w:numId w:val="4"/>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EL PROVEEDOR, debe ejecutar las acciones que permitan tener la calidad necesaria y garantizar la confidencialidad, integridad y disponibilidad requerida del servicio que se describe en el presente anexo.</w:t>
      </w:r>
    </w:p>
    <w:p w14:paraId="60E51D0B" w14:textId="77777777" w:rsidR="001E555D" w:rsidRDefault="002578B0">
      <w:pPr>
        <w:numPr>
          <w:ilvl w:val="0"/>
          <w:numId w:val="4"/>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Asimismo, deberá monitorear el estado de los equipos de tal manera que se generen acciones proactivas para corregir fallas sobre la conexión del servicio de Internet.</w:t>
      </w:r>
    </w:p>
    <w:p w14:paraId="50982814" w14:textId="77777777" w:rsidR="001E555D" w:rsidRDefault="002578B0">
      <w:pPr>
        <w:numPr>
          <w:ilvl w:val="0"/>
          <w:numId w:val="4"/>
        </w:num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En todo momento, debe presentarse a las instalaciones con las herramientas, materiales refacciones, medidas de seguridad, información técnica y demás elementos necesarios que permitan proporcionar el servicio</w:t>
      </w:r>
    </w:p>
    <w:p w14:paraId="7846757B" w14:textId="77777777" w:rsidR="001E555D" w:rsidRDefault="002578B0">
      <w:pPr>
        <w:pStyle w:val="Ttulo1"/>
      </w:pPr>
      <w:bookmarkStart w:id="26" w:name="_Toc21013760"/>
      <w:r>
        <w:t>ACEPTACIÓN DEL SERVICIO</w:t>
      </w:r>
      <w:bookmarkEnd w:id="26"/>
    </w:p>
    <w:p w14:paraId="4215F74E"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La aceptación del servicio se dará cuando </w:t>
      </w:r>
      <w:r>
        <w:rPr>
          <w:rFonts w:ascii="Arial" w:eastAsia="Arial" w:hAnsi="Arial" w:cs="Arial"/>
          <w:b/>
          <w:sz w:val="24"/>
          <w:szCs w:val="24"/>
        </w:rPr>
        <w:t>LA</w:t>
      </w:r>
      <w:r>
        <w:rPr>
          <w:rFonts w:ascii="Arial" w:eastAsia="Arial" w:hAnsi="Arial" w:cs="Arial"/>
          <w:sz w:val="24"/>
          <w:szCs w:val="24"/>
        </w:rPr>
        <w:t xml:space="preserve"> </w:t>
      </w:r>
      <w:r>
        <w:rPr>
          <w:rFonts w:ascii="Arial" w:eastAsia="Arial" w:hAnsi="Arial" w:cs="Arial"/>
          <w:b/>
          <w:sz w:val="24"/>
          <w:szCs w:val="24"/>
        </w:rPr>
        <w:t>ENTIDAD</w:t>
      </w:r>
      <w:r>
        <w:rPr>
          <w:rFonts w:ascii="Arial" w:eastAsia="Arial" w:hAnsi="Arial" w:cs="Arial"/>
          <w:sz w:val="24"/>
          <w:szCs w:val="24"/>
        </w:rPr>
        <w:t xml:space="preserve"> valide por cada plataforma tecnológica lo siguiente:</w:t>
      </w:r>
    </w:p>
    <w:p w14:paraId="5FBD3C7B"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Estén instalados los servicios, configurados, puesta en marcha de la solución y validados por el personal asignado de </w:t>
      </w:r>
      <w:r>
        <w:rPr>
          <w:rFonts w:ascii="Arial" w:eastAsia="Arial" w:hAnsi="Arial" w:cs="Arial"/>
          <w:b/>
          <w:sz w:val="24"/>
          <w:szCs w:val="24"/>
        </w:rPr>
        <w:t>LA</w:t>
      </w:r>
      <w:r>
        <w:rPr>
          <w:rFonts w:ascii="Arial" w:eastAsia="Arial" w:hAnsi="Arial" w:cs="Arial"/>
          <w:sz w:val="24"/>
          <w:szCs w:val="24"/>
        </w:rPr>
        <w:t xml:space="preserve"> </w:t>
      </w:r>
      <w:r>
        <w:rPr>
          <w:rFonts w:ascii="Arial" w:eastAsia="Arial" w:hAnsi="Arial" w:cs="Arial"/>
          <w:b/>
          <w:sz w:val="24"/>
          <w:szCs w:val="24"/>
        </w:rPr>
        <w:t>ENTIDAD</w:t>
      </w:r>
      <w:r>
        <w:rPr>
          <w:rFonts w:ascii="Arial" w:eastAsia="Arial" w:hAnsi="Arial" w:cs="Arial"/>
          <w:sz w:val="24"/>
          <w:szCs w:val="24"/>
        </w:rPr>
        <w:t>, de acuerdo a lo establecido en este anexo y se realice entrega de las memorias técnicas correspondientes, así como se cumpla con los entregables de única ocasión y mensuales de acuerdo al plan de entrega establecido.</w:t>
      </w:r>
    </w:p>
    <w:p w14:paraId="79C63005" w14:textId="77777777" w:rsidR="001E555D" w:rsidRDefault="002578B0">
      <w:pPr>
        <w:pStyle w:val="Ttulo1"/>
      </w:pPr>
      <w:bookmarkStart w:id="27" w:name="_Toc21013761"/>
      <w:r>
        <w:t>PROCESOS</w:t>
      </w:r>
      <w:bookmarkEnd w:id="27"/>
    </w:p>
    <w:p w14:paraId="432D1AE4"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El Proveedor deberá entregar toda la documentación que se genere por parte de él durante la operación del servicio, la cual deberá estar apegada a los formatos y procesos de MAAGTIC-SI o normatividad vigente del caso. Los formatos que solicita </w:t>
      </w:r>
      <w:r>
        <w:rPr>
          <w:rFonts w:ascii="Arial" w:eastAsia="Arial" w:hAnsi="Arial" w:cs="Arial"/>
          <w:b/>
          <w:sz w:val="24"/>
          <w:szCs w:val="24"/>
        </w:rPr>
        <w:t xml:space="preserve">LA ENTIDAD </w:t>
      </w:r>
      <w:r>
        <w:rPr>
          <w:rFonts w:ascii="Arial" w:eastAsia="Arial" w:hAnsi="Arial" w:cs="Arial"/>
          <w:sz w:val="24"/>
          <w:szCs w:val="24"/>
        </w:rPr>
        <w:t xml:space="preserve">referentes al MAAGTIC-SI o normatividad vigente del caso son los que actualmente están vigentes, sin embargo, al momento de la contratación y </w:t>
      </w:r>
      <w:r>
        <w:rPr>
          <w:rFonts w:ascii="Arial" w:eastAsia="Arial" w:hAnsi="Arial" w:cs="Arial"/>
          <w:sz w:val="24"/>
          <w:szCs w:val="24"/>
        </w:rPr>
        <w:lastRenderedPageBreak/>
        <w:t>durante la vigencia del contrato dichos formatos solicitados en el presente anexo técnico podrán actualizarse, cancelarse, modificarse, sustituirse y/o en su caso incrementarse de acuerdo a los lineamientos que establezca la Secretaría de la Función Pública.</w:t>
      </w:r>
    </w:p>
    <w:p w14:paraId="346D6609"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Para el caso de los servicios solicitados estos deberán apegarse a los procesos vigentes del MAAGTIC-SI o normatividad vigente del caso, los cuales se describen a continuación:</w:t>
      </w:r>
    </w:p>
    <w:p w14:paraId="63F02C80" w14:textId="77777777" w:rsidR="001E555D" w:rsidRDefault="002578B0">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Solicitud de Incidentes</w:t>
      </w:r>
    </w:p>
    <w:p w14:paraId="0FE82469" w14:textId="77777777" w:rsidR="001E555D" w:rsidRDefault="002578B0">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Administración de la Operación</w:t>
      </w:r>
    </w:p>
    <w:p w14:paraId="57C997ED" w14:textId="77777777" w:rsidR="001E555D" w:rsidRDefault="002578B0">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Administración de la Configuración</w:t>
      </w:r>
    </w:p>
    <w:p w14:paraId="6BD63962" w14:textId="77777777" w:rsidR="001E555D" w:rsidRDefault="002578B0">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Control de Cambios</w:t>
      </w:r>
    </w:p>
    <w:p w14:paraId="14646016" w14:textId="77777777" w:rsidR="001E555D" w:rsidRDefault="002578B0">
      <w:pPr>
        <w:numPr>
          <w:ilvl w:val="0"/>
          <w:numId w:val="5"/>
        </w:num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Administración de la Seguridad de la Información</w:t>
      </w:r>
    </w:p>
    <w:p w14:paraId="69C6ECA7" w14:textId="77777777" w:rsidR="001E555D" w:rsidRDefault="002578B0">
      <w:pPr>
        <w:pStyle w:val="Ttulo1"/>
      </w:pPr>
      <w:bookmarkStart w:id="28" w:name="_Toc21013762"/>
      <w:r>
        <w:t>DISPOSICIÓN DE EQUIPOS</w:t>
      </w:r>
      <w:bookmarkEnd w:id="28"/>
    </w:p>
    <w:p w14:paraId="66BCEF4B" w14:textId="77777777" w:rsidR="003E4C3A" w:rsidRDefault="002578B0">
      <w:pPr>
        <w:spacing w:line="240" w:lineRule="auto"/>
        <w:jc w:val="both"/>
      </w:pPr>
      <w:r>
        <w:rPr>
          <w:rFonts w:ascii="Arial" w:eastAsia="Arial" w:hAnsi="Arial" w:cs="Arial"/>
          <w:sz w:val="24"/>
          <w:szCs w:val="24"/>
        </w:rPr>
        <w:t>Cuando un equipo requiera ser reemplazado y/o exista la necesidad de salir de las instalaciones. El proveedor, deberá realizar un proceso de borrado en los componentes de los equipos, así como restaurar las configuraciones de fábrica.</w:t>
      </w:r>
      <w:r w:rsidR="003E4C3A" w:rsidRPr="003E4C3A">
        <w:t xml:space="preserve"> </w:t>
      </w:r>
    </w:p>
    <w:p w14:paraId="7C8CC16F" w14:textId="502B8076" w:rsidR="003E4C3A" w:rsidRDefault="003E4C3A" w:rsidP="00704026">
      <w:pPr>
        <w:spacing w:line="240" w:lineRule="auto"/>
        <w:jc w:val="both"/>
        <w:rPr>
          <w:rFonts w:ascii="Arial" w:eastAsia="Arial" w:hAnsi="Arial" w:cs="Arial"/>
          <w:sz w:val="24"/>
          <w:szCs w:val="24"/>
        </w:rPr>
      </w:pPr>
      <w:commentRangeStart w:id="29"/>
      <w:r w:rsidRPr="00704026">
        <w:rPr>
          <w:rFonts w:ascii="Arial" w:eastAsia="Arial" w:hAnsi="Arial" w:cs="Arial"/>
          <w:sz w:val="24"/>
          <w:szCs w:val="24"/>
          <w:highlight w:val="green"/>
        </w:rPr>
        <w:t>El borrado de los componentes de los equipos podrá ser realizado por el personal EL PROVEEDOR, capacitado para esta actividad</w:t>
      </w:r>
      <w:r w:rsidR="00704026" w:rsidRPr="00704026">
        <w:rPr>
          <w:rFonts w:ascii="Arial" w:eastAsia="Arial" w:hAnsi="Arial" w:cs="Arial"/>
          <w:sz w:val="24"/>
          <w:szCs w:val="24"/>
          <w:highlight w:val="green"/>
        </w:rPr>
        <w:t>, deberá utilizar una herramienta reconocida en la industria para dicha labor</w:t>
      </w:r>
      <w:r w:rsidRPr="00704026">
        <w:rPr>
          <w:rFonts w:ascii="Arial" w:eastAsia="Arial" w:hAnsi="Arial" w:cs="Arial"/>
          <w:sz w:val="24"/>
          <w:szCs w:val="24"/>
          <w:highlight w:val="green"/>
        </w:rPr>
        <w:t xml:space="preserve"> y no se </w:t>
      </w:r>
      <w:r w:rsidR="00704026" w:rsidRPr="00704026">
        <w:rPr>
          <w:rFonts w:ascii="Arial" w:eastAsia="Arial" w:hAnsi="Arial" w:cs="Arial"/>
          <w:sz w:val="24"/>
          <w:szCs w:val="24"/>
          <w:highlight w:val="green"/>
        </w:rPr>
        <w:t>requiere de entrega del certificado de borrado seguro.</w:t>
      </w:r>
      <w:r w:rsidRPr="003E4C3A">
        <w:rPr>
          <w:rFonts w:ascii="Arial" w:eastAsia="Arial" w:hAnsi="Arial" w:cs="Arial"/>
          <w:sz w:val="24"/>
          <w:szCs w:val="24"/>
        </w:rPr>
        <w:t xml:space="preserve"> </w:t>
      </w:r>
      <w:commentRangeEnd w:id="29"/>
      <w:r w:rsidR="00704026">
        <w:rPr>
          <w:rStyle w:val="Refdecomentario"/>
        </w:rPr>
        <w:commentReference w:id="29"/>
      </w:r>
    </w:p>
    <w:p w14:paraId="18E666DA"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Ningún equipo podrá ser retirado de las instalaciones de la </w:t>
      </w:r>
      <w:r>
        <w:rPr>
          <w:rFonts w:ascii="Arial" w:eastAsia="Arial" w:hAnsi="Arial" w:cs="Arial"/>
          <w:b/>
          <w:sz w:val="24"/>
          <w:szCs w:val="24"/>
        </w:rPr>
        <w:t>ENTIDAD</w:t>
      </w:r>
      <w:r>
        <w:rPr>
          <w:rFonts w:ascii="Arial" w:eastAsia="Arial" w:hAnsi="Arial" w:cs="Arial"/>
          <w:sz w:val="24"/>
          <w:szCs w:val="24"/>
        </w:rPr>
        <w:t xml:space="preserve"> mientras no se realice el proceso antes señalado, el cual deberá ser revisado y aprobado por la </w:t>
      </w:r>
      <w:r>
        <w:rPr>
          <w:rFonts w:ascii="Arial" w:eastAsia="Arial" w:hAnsi="Arial" w:cs="Arial"/>
          <w:b/>
          <w:sz w:val="24"/>
          <w:szCs w:val="24"/>
        </w:rPr>
        <w:t>ENTIDAD</w:t>
      </w:r>
    </w:p>
    <w:p w14:paraId="5A047CA1"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En caso de requerir un traslado o movimiento de equipo deberá sujetarse a los procedimientos establecidos por la </w:t>
      </w:r>
      <w:r>
        <w:rPr>
          <w:rFonts w:ascii="Arial" w:eastAsia="Arial" w:hAnsi="Arial" w:cs="Arial"/>
          <w:b/>
          <w:sz w:val="24"/>
          <w:szCs w:val="24"/>
        </w:rPr>
        <w:t>ENTIDAD.</w:t>
      </w:r>
    </w:p>
    <w:p w14:paraId="792E189B" w14:textId="77777777" w:rsidR="001E555D" w:rsidRDefault="002578B0">
      <w:pPr>
        <w:pStyle w:val="Ttulo1"/>
      </w:pPr>
      <w:bookmarkStart w:id="30" w:name="_Toc21013763"/>
      <w:r>
        <w:t>MEMORIA TÉCNICA</w:t>
      </w:r>
      <w:bookmarkEnd w:id="30"/>
    </w:p>
    <w:p w14:paraId="7872F6A1"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EL PROVEEDOR, deberá entregar la memoria técnica de la instalación de los componentes que forman parte de este servicio.</w:t>
      </w:r>
    </w:p>
    <w:p w14:paraId="6D6C764C"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La cual deberá incluir los diagramas de conectividad incluyendo entre otros: el número de puertos requeridos para la operación de las soluciones propuestas, el tipo de comunicación requerida (unidireccional o bidireccional), etc. </w:t>
      </w:r>
    </w:p>
    <w:p w14:paraId="75032C87"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Los diagramas antes mencionados se incluirán dentro de la memoria técnica en formato electrónico editable.</w:t>
      </w:r>
    </w:p>
    <w:p w14:paraId="15D03F0A"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En caso de cambio de equipamiento o configuraciones en los mismos, la memoria técnica deberá ser actualizada por el PROVEEDOR.</w:t>
      </w:r>
    </w:p>
    <w:p w14:paraId="710F302E"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EL PROVEEDOR, deberá entregar a </w:t>
      </w:r>
      <w:r>
        <w:rPr>
          <w:rFonts w:ascii="Arial" w:eastAsia="Arial" w:hAnsi="Arial" w:cs="Arial"/>
          <w:b/>
          <w:sz w:val="24"/>
          <w:szCs w:val="24"/>
        </w:rPr>
        <w:t>LA</w:t>
      </w:r>
      <w:r>
        <w:rPr>
          <w:rFonts w:ascii="Arial" w:eastAsia="Arial" w:hAnsi="Arial" w:cs="Arial"/>
          <w:sz w:val="24"/>
          <w:szCs w:val="24"/>
        </w:rPr>
        <w:t xml:space="preserve"> </w:t>
      </w:r>
      <w:r>
        <w:rPr>
          <w:rFonts w:ascii="Arial" w:eastAsia="Arial" w:hAnsi="Arial" w:cs="Arial"/>
          <w:b/>
          <w:sz w:val="24"/>
          <w:szCs w:val="24"/>
        </w:rPr>
        <w:t>ENTIDAD</w:t>
      </w:r>
      <w:r>
        <w:rPr>
          <w:rFonts w:ascii="Arial" w:eastAsia="Arial" w:hAnsi="Arial" w:cs="Arial"/>
          <w:sz w:val="24"/>
          <w:szCs w:val="24"/>
        </w:rPr>
        <w:t xml:space="preserve"> la memoria técnica de los equipos que formen parte de la infraestructura tecnológica de servicios de aprovisionamiento, dicha memoria deberá contar con las siguientes características:</w:t>
      </w:r>
    </w:p>
    <w:p w14:paraId="6EB854D6" w14:textId="77777777" w:rsidR="001E555D" w:rsidRDefault="002578B0">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Visión y Alcance</w:t>
      </w:r>
    </w:p>
    <w:p w14:paraId="309B86F6" w14:textId="77777777" w:rsidR="001E555D" w:rsidRDefault="002578B0">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lastRenderedPageBreak/>
        <w:t>Planeación y Diseño</w:t>
      </w:r>
    </w:p>
    <w:p w14:paraId="59955086" w14:textId="77777777" w:rsidR="001E555D" w:rsidRDefault="002578B0">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Situación Actual</w:t>
      </w:r>
    </w:p>
    <w:p w14:paraId="503F179E" w14:textId="77777777" w:rsidR="001E555D" w:rsidRDefault="002578B0">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Especificación Funcional</w:t>
      </w:r>
    </w:p>
    <w:p w14:paraId="1F79FAAB" w14:textId="77777777" w:rsidR="001E555D" w:rsidRDefault="002578B0">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Requisitos Mínimos para la instalación</w:t>
      </w:r>
    </w:p>
    <w:p w14:paraId="259225AC" w14:textId="77777777" w:rsidR="001E555D" w:rsidRDefault="002578B0">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Características de Software</w:t>
      </w:r>
    </w:p>
    <w:p w14:paraId="72BC101F" w14:textId="77777777" w:rsidR="001E555D" w:rsidRDefault="002578B0">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Características de hardware</w:t>
      </w:r>
    </w:p>
    <w:p w14:paraId="33C370E5" w14:textId="77777777" w:rsidR="001E555D" w:rsidRDefault="002578B0">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Diseño Conceptual y Físico</w:t>
      </w:r>
    </w:p>
    <w:p w14:paraId="6BCECFF0" w14:textId="77777777" w:rsidR="001E555D" w:rsidRDefault="002578B0">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Parámetros de Configuración para su correcta instrumentación</w:t>
      </w:r>
    </w:p>
    <w:p w14:paraId="780C26B7" w14:textId="77777777" w:rsidR="001E555D" w:rsidRDefault="002578B0">
      <w:pPr>
        <w:numPr>
          <w:ilvl w:val="0"/>
          <w:numId w:val="2"/>
        </w:num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Pruebas de Funcionamiento</w:t>
      </w:r>
    </w:p>
    <w:p w14:paraId="0536367E" w14:textId="77777777" w:rsidR="001E555D" w:rsidRDefault="002578B0">
      <w:pPr>
        <w:pStyle w:val="Ttulo1"/>
      </w:pPr>
      <w:bookmarkStart w:id="31" w:name="_Toc21013764"/>
      <w:r>
        <w:t>NIVEL GENERAL DE SERVICIO</w:t>
      </w:r>
      <w:bookmarkEnd w:id="31"/>
    </w:p>
    <w:p w14:paraId="0BD52491" w14:textId="77777777" w:rsidR="001E555D" w:rsidRDefault="002578B0">
      <w:pPr>
        <w:numPr>
          <w:ilvl w:val="0"/>
          <w:numId w:val="9"/>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 xml:space="preserve">El proceso de Administración del Nivel del Servicio deberá involucrar tanto al PROVEEDOR como a la </w:t>
      </w:r>
      <w:r>
        <w:rPr>
          <w:rFonts w:ascii="Arial" w:eastAsia="Arial" w:hAnsi="Arial" w:cs="Arial"/>
          <w:b/>
          <w:color w:val="000000"/>
          <w:sz w:val="24"/>
          <w:szCs w:val="24"/>
        </w:rPr>
        <w:t>ENTIDAD</w:t>
      </w:r>
      <w:r>
        <w:rPr>
          <w:rFonts w:ascii="Arial" w:eastAsia="Arial" w:hAnsi="Arial" w:cs="Arial"/>
          <w:color w:val="000000"/>
          <w:sz w:val="24"/>
          <w:szCs w:val="24"/>
        </w:rPr>
        <w:t xml:space="preserve"> para mantener y monitorear el adecuado funcionamiento del servicio. </w:t>
      </w:r>
    </w:p>
    <w:p w14:paraId="0AE88946" w14:textId="77777777" w:rsidR="001E555D" w:rsidRDefault="002578B0">
      <w:pPr>
        <w:numPr>
          <w:ilvl w:val="0"/>
          <w:numId w:val="9"/>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EL PROVEEDOR, deberá mantener una revisión continúa de los logros de servicio para garantizar su calidad y ser mejorada permanentemente.</w:t>
      </w:r>
    </w:p>
    <w:p w14:paraId="15E6F78F" w14:textId="77777777" w:rsidR="001E555D" w:rsidRDefault="002578B0">
      <w:pPr>
        <w:numPr>
          <w:ilvl w:val="0"/>
          <w:numId w:val="9"/>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Tomamos como referencia los niveles de servicio los cuales serán mensuales, considerando que significan el grado absoluto de continuidad operacional.</w:t>
      </w:r>
    </w:p>
    <w:p w14:paraId="58B3D41B" w14:textId="622EF2B8" w:rsidR="001E555D" w:rsidRDefault="002578B0" w:rsidP="00885F7B">
      <w:pPr>
        <w:numPr>
          <w:ilvl w:val="0"/>
          <w:numId w:val="9"/>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EL PROVEEDOR, debe de contar con una base de conocimientos la cual tiene que ser actualizada de forma dinámica con el propósito de reducir tiempos de respuesta en los incidentes.</w:t>
      </w:r>
    </w:p>
    <w:p w14:paraId="3E22667E" w14:textId="60EA22DC" w:rsidR="005D0A44" w:rsidRPr="00885F7B" w:rsidRDefault="005D0A44" w:rsidP="005D0A44">
      <w:pPr>
        <w:numPr>
          <w:ilvl w:val="0"/>
          <w:numId w:val="9"/>
        </w:numPr>
        <w:pBdr>
          <w:top w:val="nil"/>
          <w:left w:val="nil"/>
          <w:bottom w:val="nil"/>
          <w:right w:val="nil"/>
          <w:between w:val="nil"/>
        </w:pBdr>
        <w:spacing w:line="240" w:lineRule="auto"/>
        <w:jc w:val="both"/>
        <w:rPr>
          <w:rFonts w:ascii="Arial" w:eastAsia="Arial" w:hAnsi="Arial" w:cs="Arial"/>
          <w:color w:val="000000"/>
          <w:sz w:val="24"/>
          <w:szCs w:val="24"/>
          <w:highlight w:val="green"/>
        </w:rPr>
      </w:pPr>
      <w:commentRangeStart w:id="32"/>
      <w:r w:rsidRPr="00885F7B">
        <w:rPr>
          <w:rFonts w:ascii="Arial" w:eastAsia="Arial" w:hAnsi="Arial" w:cs="Arial"/>
          <w:color w:val="000000"/>
          <w:sz w:val="24"/>
          <w:szCs w:val="24"/>
          <w:highlight w:val="green"/>
        </w:rPr>
        <w:t>En casos de fallas masivas derivadas de situaciones fortuitas (temblor, ciclón, inseguridad), se deberán establecer las mejores condiciones para ambas partes para atender de la mejor forma la incidencia, pudiendo ajustar los tiempos de respuesta del nivel de servicio</w:t>
      </w:r>
      <w:commentRangeEnd w:id="32"/>
      <w:r w:rsidR="00885F7B" w:rsidRPr="00885F7B">
        <w:rPr>
          <w:rStyle w:val="Refdecomentario"/>
          <w:highlight w:val="green"/>
        </w:rPr>
        <w:commentReference w:id="32"/>
      </w:r>
      <w:r w:rsidRPr="00885F7B">
        <w:rPr>
          <w:rFonts w:ascii="Arial" w:eastAsia="Arial" w:hAnsi="Arial" w:cs="Arial"/>
          <w:color w:val="000000"/>
          <w:sz w:val="24"/>
          <w:szCs w:val="24"/>
          <w:highlight w:val="green"/>
        </w:rPr>
        <w:t>.</w:t>
      </w:r>
    </w:p>
    <w:p w14:paraId="05DD01A1" w14:textId="77777777" w:rsidR="001E555D" w:rsidRDefault="002578B0">
      <w:pPr>
        <w:spacing w:line="240" w:lineRule="auto"/>
        <w:jc w:val="both"/>
        <w:rPr>
          <w:rFonts w:ascii="Arial" w:eastAsia="Arial" w:hAnsi="Arial" w:cs="Arial"/>
          <w:sz w:val="6"/>
          <w:szCs w:val="6"/>
        </w:rPr>
      </w:pPr>
      <w:commentRangeStart w:id="33"/>
      <w:r w:rsidRPr="00580303">
        <w:rPr>
          <w:rFonts w:ascii="Arial" w:eastAsia="Arial" w:hAnsi="Arial" w:cs="Arial"/>
          <w:sz w:val="24"/>
          <w:szCs w:val="24"/>
          <w:highlight w:val="green"/>
        </w:rPr>
        <w:t>La disponibilidad para los servicios deberá ser del 99.95%.</w:t>
      </w:r>
      <w:r>
        <w:rPr>
          <w:rFonts w:ascii="Arial" w:eastAsia="Arial" w:hAnsi="Arial" w:cs="Arial"/>
          <w:sz w:val="24"/>
          <w:szCs w:val="24"/>
        </w:rPr>
        <w:t xml:space="preserve"> </w:t>
      </w:r>
      <w:commentRangeEnd w:id="33"/>
      <w:r w:rsidR="00580303">
        <w:rPr>
          <w:rStyle w:val="Refdecomentario"/>
        </w:rPr>
        <w:commentReference w:id="33"/>
      </w:r>
    </w:p>
    <w:p w14:paraId="0A942D99"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El proceso de la Administración del Nivel de Servicio debe incluir al menos las siguientes actividades:</w:t>
      </w:r>
    </w:p>
    <w:p w14:paraId="71A5EB38" w14:textId="77777777" w:rsidR="001E555D" w:rsidRDefault="002578B0">
      <w:pPr>
        <w:numPr>
          <w:ilvl w:val="0"/>
          <w:numId w:val="10"/>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Establecer funciones</w:t>
      </w:r>
    </w:p>
    <w:p w14:paraId="053DBCBB" w14:textId="77777777" w:rsidR="001E555D" w:rsidRDefault="002578B0">
      <w:pPr>
        <w:numPr>
          <w:ilvl w:val="0"/>
          <w:numId w:val="10"/>
        </w:num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Actividades de planeación, que incluye definir roles y responsabilidades, planificar las habilidades de monitoreo y herramientas de soporte.</w:t>
      </w:r>
    </w:p>
    <w:tbl>
      <w:tblPr>
        <w:tblStyle w:val="ac"/>
        <w:tblW w:w="88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69"/>
        <w:gridCol w:w="1410"/>
        <w:gridCol w:w="1195"/>
        <w:gridCol w:w="1437"/>
        <w:gridCol w:w="2017"/>
        <w:gridCol w:w="1700"/>
      </w:tblGrid>
      <w:tr w:rsidR="001E555D" w14:paraId="2428073D" w14:textId="77777777" w:rsidTr="001E555D">
        <w:trPr>
          <w:cnfStyle w:val="100000000000" w:firstRow="1" w:lastRow="0" w:firstColumn="0" w:lastColumn="0" w:oddVBand="0" w:evenVBand="0" w:oddHBand="0" w:evenHBand="0" w:firstRowFirstColumn="0" w:firstRowLastColumn="0" w:lastRowFirstColumn="0" w:lastRowLastColumn="0"/>
          <w:trHeight w:val="840"/>
        </w:trPr>
        <w:tc>
          <w:tcPr>
            <w:cnfStyle w:val="001000000000" w:firstRow="0" w:lastRow="0" w:firstColumn="1" w:lastColumn="0" w:oddVBand="0" w:evenVBand="0" w:oddHBand="0" w:evenHBand="0" w:firstRowFirstColumn="0" w:firstRowLastColumn="0" w:lastRowFirstColumn="0" w:lastRowLastColumn="0"/>
            <w:tcW w:w="1069" w:type="dxa"/>
            <w:vAlign w:val="center"/>
          </w:tcPr>
          <w:p w14:paraId="2C7E0F4D" w14:textId="77777777" w:rsidR="001E555D" w:rsidRDefault="002578B0">
            <w:pPr>
              <w:jc w:val="center"/>
              <w:rPr>
                <w:rFonts w:ascii="Arial" w:eastAsia="Arial" w:hAnsi="Arial" w:cs="Arial"/>
                <w:color w:val="000000"/>
                <w:sz w:val="17"/>
                <w:szCs w:val="17"/>
              </w:rPr>
            </w:pPr>
            <w:r>
              <w:rPr>
                <w:rFonts w:ascii="Arial" w:eastAsia="Arial" w:hAnsi="Arial" w:cs="Arial"/>
                <w:b w:val="0"/>
                <w:color w:val="000000"/>
                <w:sz w:val="17"/>
                <w:szCs w:val="17"/>
              </w:rPr>
              <w:t>Criticidad</w:t>
            </w:r>
          </w:p>
        </w:tc>
        <w:tc>
          <w:tcPr>
            <w:tcW w:w="1410" w:type="dxa"/>
            <w:vAlign w:val="center"/>
          </w:tcPr>
          <w:p w14:paraId="7B1DCDBE" w14:textId="77777777" w:rsidR="001E555D" w:rsidRDefault="002578B0">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17"/>
                <w:szCs w:val="17"/>
              </w:rPr>
            </w:pPr>
            <w:r>
              <w:rPr>
                <w:rFonts w:ascii="Arial" w:eastAsia="Arial" w:hAnsi="Arial" w:cs="Arial"/>
                <w:b w:val="0"/>
                <w:color w:val="000000"/>
                <w:sz w:val="17"/>
                <w:szCs w:val="17"/>
              </w:rPr>
              <w:t>Tipo de Cobertura</w:t>
            </w:r>
          </w:p>
        </w:tc>
        <w:tc>
          <w:tcPr>
            <w:tcW w:w="1195" w:type="dxa"/>
            <w:vAlign w:val="center"/>
          </w:tcPr>
          <w:p w14:paraId="416AEAE2" w14:textId="77777777" w:rsidR="001E555D" w:rsidRDefault="002578B0">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17"/>
                <w:szCs w:val="17"/>
              </w:rPr>
            </w:pPr>
            <w:r>
              <w:rPr>
                <w:rFonts w:ascii="Arial" w:eastAsia="Arial" w:hAnsi="Arial" w:cs="Arial"/>
                <w:b w:val="0"/>
                <w:color w:val="000000"/>
                <w:sz w:val="17"/>
                <w:szCs w:val="17"/>
              </w:rPr>
              <w:t>Cobertura</w:t>
            </w:r>
          </w:p>
        </w:tc>
        <w:tc>
          <w:tcPr>
            <w:tcW w:w="1437" w:type="dxa"/>
            <w:vAlign w:val="center"/>
          </w:tcPr>
          <w:p w14:paraId="3DC1B97E" w14:textId="77777777" w:rsidR="001E555D" w:rsidRDefault="002578B0">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17"/>
                <w:szCs w:val="17"/>
              </w:rPr>
            </w:pPr>
            <w:r>
              <w:rPr>
                <w:rFonts w:ascii="Arial" w:eastAsia="Arial" w:hAnsi="Arial" w:cs="Arial"/>
                <w:b w:val="0"/>
                <w:color w:val="000000"/>
                <w:sz w:val="17"/>
                <w:szCs w:val="17"/>
              </w:rPr>
              <w:t>Tiempo Atención (minutos)</w:t>
            </w:r>
          </w:p>
        </w:tc>
        <w:tc>
          <w:tcPr>
            <w:tcW w:w="2017" w:type="dxa"/>
            <w:vAlign w:val="center"/>
          </w:tcPr>
          <w:p w14:paraId="4BF5E500" w14:textId="77777777" w:rsidR="001E555D" w:rsidRDefault="002578B0">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17"/>
                <w:szCs w:val="17"/>
              </w:rPr>
            </w:pPr>
            <w:r>
              <w:rPr>
                <w:rFonts w:ascii="Arial" w:eastAsia="Arial" w:hAnsi="Arial" w:cs="Arial"/>
                <w:b w:val="0"/>
                <w:color w:val="000000"/>
                <w:sz w:val="17"/>
                <w:szCs w:val="17"/>
              </w:rPr>
              <w:t>Tiempo de solución (horas hábiles)</w:t>
            </w:r>
          </w:p>
          <w:p w14:paraId="335EFCC1" w14:textId="77777777" w:rsidR="001E555D" w:rsidRDefault="001E555D">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17"/>
                <w:szCs w:val="17"/>
              </w:rPr>
            </w:pPr>
          </w:p>
        </w:tc>
        <w:tc>
          <w:tcPr>
            <w:tcW w:w="1700" w:type="dxa"/>
            <w:vAlign w:val="center"/>
          </w:tcPr>
          <w:p w14:paraId="5E134417" w14:textId="77777777" w:rsidR="001E555D" w:rsidRDefault="002578B0">
            <w:pPr>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000000"/>
                <w:sz w:val="17"/>
                <w:szCs w:val="17"/>
              </w:rPr>
            </w:pPr>
            <w:r>
              <w:rPr>
                <w:rFonts w:ascii="Arial" w:eastAsia="Arial" w:hAnsi="Arial" w:cs="Arial"/>
                <w:b w:val="0"/>
                <w:color w:val="000000"/>
                <w:sz w:val="17"/>
                <w:szCs w:val="17"/>
              </w:rPr>
              <w:t>Tiempo  Máximo de Sustitución (horas hábiles)</w:t>
            </w:r>
          </w:p>
        </w:tc>
      </w:tr>
      <w:tr w:rsidR="001E555D" w14:paraId="577E7672" w14:textId="77777777" w:rsidTr="001E55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69" w:type="dxa"/>
            <w:vAlign w:val="center"/>
          </w:tcPr>
          <w:p w14:paraId="2EAA83AE" w14:textId="77777777" w:rsidR="001E555D" w:rsidRDefault="002578B0">
            <w:pPr>
              <w:jc w:val="center"/>
              <w:rPr>
                <w:rFonts w:ascii="Arial" w:eastAsia="Arial" w:hAnsi="Arial" w:cs="Arial"/>
                <w:sz w:val="17"/>
                <w:szCs w:val="17"/>
              </w:rPr>
            </w:pPr>
            <w:r>
              <w:rPr>
                <w:rFonts w:ascii="Arial" w:eastAsia="Arial" w:hAnsi="Arial" w:cs="Arial"/>
                <w:b w:val="0"/>
                <w:sz w:val="17"/>
                <w:szCs w:val="17"/>
              </w:rPr>
              <w:t>Tipo de Criticidad del Servicio</w:t>
            </w:r>
          </w:p>
        </w:tc>
        <w:tc>
          <w:tcPr>
            <w:tcW w:w="1410" w:type="dxa"/>
            <w:vAlign w:val="center"/>
          </w:tcPr>
          <w:p w14:paraId="5E8A7FDA" w14:textId="77777777" w:rsidR="001E555D" w:rsidRDefault="001E555D">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7"/>
                <w:szCs w:val="17"/>
              </w:rPr>
            </w:pPr>
          </w:p>
        </w:tc>
        <w:tc>
          <w:tcPr>
            <w:tcW w:w="1195" w:type="dxa"/>
            <w:vAlign w:val="center"/>
          </w:tcPr>
          <w:p w14:paraId="0257BFA4" w14:textId="77777777" w:rsidR="001E555D" w:rsidRDefault="002578B0">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Horarios de atención para los incidentes</w:t>
            </w:r>
          </w:p>
        </w:tc>
        <w:tc>
          <w:tcPr>
            <w:tcW w:w="1437" w:type="dxa"/>
            <w:vAlign w:val="center"/>
          </w:tcPr>
          <w:p w14:paraId="7B5FAA33" w14:textId="77777777" w:rsidR="001E555D" w:rsidRDefault="002578B0">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Tiempo de atención (llamada telefónica / correo electrónico)</w:t>
            </w:r>
          </w:p>
        </w:tc>
        <w:tc>
          <w:tcPr>
            <w:tcW w:w="2017" w:type="dxa"/>
            <w:vAlign w:val="center"/>
          </w:tcPr>
          <w:p w14:paraId="20116C81" w14:textId="77777777" w:rsidR="001E555D" w:rsidRDefault="002578B0">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Tiempo de solución del incidente a partir de levantamiento del reporte (considera colocar equipo de respaldo temporal)</w:t>
            </w:r>
          </w:p>
        </w:tc>
        <w:tc>
          <w:tcPr>
            <w:tcW w:w="1700" w:type="dxa"/>
            <w:vAlign w:val="center"/>
          </w:tcPr>
          <w:p w14:paraId="577C52B9" w14:textId="77777777" w:rsidR="001E555D" w:rsidRDefault="002578B0">
            <w:pPr>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sz w:val="17"/>
                <w:szCs w:val="17"/>
              </w:rPr>
            </w:pPr>
            <w:bookmarkStart w:id="34" w:name="_heading=h.1ksv4uv" w:colFirst="0" w:colLast="0"/>
            <w:bookmarkEnd w:id="34"/>
            <w:r>
              <w:rPr>
                <w:rFonts w:ascii="Arial" w:eastAsia="Arial" w:hAnsi="Arial" w:cs="Arial"/>
                <w:sz w:val="17"/>
                <w:szCs w:val="17"/>
              </w:rPr>
              <w:t>Tiempo en el que debe de sustituir un equipo por diagnóstico de falla irreparable o fuera de soporte</w:t>
            </w:r>
          </w:p>
        </w:tc>
      </w:tr>
      <w:tr w:rsidR="001E555D" w14:paraId="1C377CC2" w14:textId="77777777" w:rsidTr="001E555D">
        <w:trPr>
          <w:trHeight w:val="600"/>
        </w:trPr>
        <w:tc>
          <w:tcPr>
            <w:cnfStyle w:val="001000000000" w:firstRow="0" w:lastRow="0" w:firstColumn="1" w:lastColumn="0" w:oddVBand="0" w:evenVBand="0" w:oddHBand="0" w:evenHBand="0" w:firstRowFirstColumn="0" w:firstRowLastColumn="0" w:lastRowFirstColumn="0" w:lastRowLastColumn="0"/>
            <w:tcW w:w="1069" w:type="dxa"/>
            <w:vAlign w:val="center"/>
          </w:tcPr>
          <w:p w14:paraId="2992DB31" w14:textId="77777777" w:rsidR="001E555D" w:rsidRDefault="002578B0">
            <w:pPr>
              <w:jc w:val="center"/>
              <w:rPr>
                <w:rFonts w:ascii="Arial" w:eastAsia="Arial" w:hAnsi="Arial" w:cs="Arial"/>
                <w:sz w:val="17"/>
                <w:szCs w:val="17"/>
              </w:rPr>
            </w:pPr>
            <w:r>
              <w:rPr>
                <w:rFonts w:ascii="Arial" w:eastAsia="Arial" w:hAnsi="Arial" w:cs="Arial"/>
                <w:b w:val="0"/>
                <w:sz w:val="17"/>
                <w:szCs w:val="17"/>
              </w:rPr>
              <w:t>Alta</w:t>
            </w:r>
          </w:p>
        </w:tc>
        <w:tc>
          <w:tcPr>
            <w:tcW w:w="1410" w:type="dxa"/>
            <w:vAlign w:val="center"/>
          </w:tcPr>
          <w:p w14:paraId="01EFB03C" w14:textId="77777777" w:rsidR="001E555D" w:rsidRDefault="002578B0">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7x24xVigencia del contrato</w:t>
            </w:r>
          </w:p>
        </w:tc>
        <w:tc>
          <w:tcPr>
            <w:tcW w:w="1195" w:type="dxa"/>
            <w:vAlign w:val="center"/>
          </w:tcPr>
          <w:p w14:paraId="6348A192" w14:textId="77777777" w:rsidR="001E555D" w:rsidRDefault="002578B0">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0:00 a 24:00</w:t>
            </w:r>
          </w:p>
        </w:tc>
        <w:tc>
          <w:tcPr>
            <w:tcW w:w="1437" w:type="dxa"/>
            <w:vAlign w:val="center"/>
          </w:tcPr>
          <w:p w14:paraId="746B4B95" w14:textId="77777777" w:rsidR="001E555D" w:rsidRDefault="002578B0">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10</w:t>
            </w:r>
          </w:p>
        </w:tc>
        <w:tc>
          <w:tcPr>
            <w:tcW w:w="2017" w:type="dxa"/>
            <w:vAlign w:val="center"/>
          </w:tcPr>
          <w:p w14:paraId="533F9966" w14:textId="77777777" w:rsidR="001E555D" w:rsidRDefault="002578B0">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4</w:t>
            </w:r>
          </w:p>
        </w:tc>
        <w:tc>
          <w:tcPr>
            <w:tcW w:w="1700" w:type="dxa"/>
            <w:vAlign w:val="center"/>
          </w:tcPr>
          <w:p w14:paraId="49ECCB13" w14:textId="77777777" w:rsidR="001E555D" w:rsidRDefault="002578B0">
            <w:pPr>
              <w:jc w:val="center"/>
              <w:cnfStyle w:val="000000000000" w:firstRow="0" w:lastRow="0" w:firstColumn="0" w:lastColumn="0" w:oddVBand="0" w:evenVBand="0" w:oddHBand="0" w:evenHBand="0" w:firstRowFirstColumn="0" w:firstRowLastColumn="0" w:lastRowFirstColumn="0" w:lastRowLastColumn="0"/>
              <w:rPr>
                <w:rFonts w:ascii="Arial" w:eastAsia="Arial" w:hAnsi="Arial" w:cs="Arial"/>
                <w:sz w:val="17"/>
                <w:szCs w:val="17"/>
              </w:rPr>
            </w:pPr>
            <w:r>
              <w:rPr>
                <w:rFonts w:ascii="Arial" w:eastAsia="Arial" w:hAnsi="Arial" w:cs="Arial"/>
                <w:sz w:val="17"/>
                <w:szCs w:val="17"/>
              </w:rPr>
              <w:t>4</w:t>
            </w:r>
          </w:p>
        </w:tc>
      </w:tr>
    </w:tbl>
    <w:p w14:paraId="17B9E4B0" w14:textId="77777777" w:rsidR="001E555D" w:rsidRDefault="001E555D">
      <w:pPr>
        <w:spacing w:line="240" w:lineRule="auto"/>
        <w:jc w:val="both"/>
        <w:rPr>
          <w:rFonts w:ascii="Arial" w:eastAsia="Arial" w:hAnsi="Arial" w:cs="Arial"/>
          <w:sz w:val="6"/>
          <w:szCs w:val="6"/>
        </w:rPr>
      </w:pPr>
    </w:p>
    <w:p w14:paraId="5186EEFB"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lastRenderedPageBreak/>
        <w:t xml:space="preserve">El PROVEEDOR, cumplirá con los tiempos de respuesta solicitados por la </w:t>
      </w:r>
      <w:r>
        <w:rPr>
          <w:rFonts w:ascii="Arial" w:eastAsia="Arial" w:hAnsi="Arial" w:cs="Arial"/>
          <w:b/>
          <w:sz w:val="24"/>
          <w:szCs w:val="24"/>
        </w:rPr>
        <w:t>ENTIDAD</w:t>
      </w:r>
      <w:r>
        <w:rPr>
          <w:rFonts w:ascii="Arial" w:eastAsia="Arial" w:hAnsi="Arial" w:cs="Arial"/>
          <w:sz w:val="24"/>
          <w:szCs w:val="24"/>
        </w:rPr>
        <w:t xml:space="preserve">, y están divididos en ‘TIEMPO DE ATENCIÓN” y TIEMPO DE SOLUCIÓN”. </w:t>
      </w:r>
    </w:p>
    <w:p w14:paraId="408AF21E"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Por “TIEMPO DE ATENCIÓN” se entenderá el tiempo máximo transcurrido desde el momento en que </w:t>
      </w:r>
      <w:r>
        <w:rPr>
          <w:rFonts w:ascii="Arial" w:eastAsia="Arial" w:hAnsi="Arial" w:cs="Arial"/>
          <w:b/>
          <w:sz w:val="24"/>
          <w:szCs w:val="24"/>
        </w:rPr>
        <w:t>LA ENTIDAD</w:t>
      </w:r>
      <w:r>
        <w:rPr>
          <w:rFonts w:ascii="Arial" w:eastAsia="Arial" w:hAnsi="Arial" w:cs="Arial"/>
          <w:sz w:val="24"/>
          <w:szCs w:val="24"/>
        </w:rPr>
        <w:t xml:space="preserve"> reporte una falla de acuerdo al procedimiento para el reporte de fallas y hasta el momento en que personal del PROVEEDOR inicie el diagnóstico, seguimiento y solución.</w:t>
      </w:r>
    </w:p>
    <w:p w14:paraId="2D77480F"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 xml:space="preserve">Por “TIEMPO DE SOLUCIÓN’ se entenderá el tiempo máximo transcurrido desde el momento en que la </w:t>
      </w:r>
      <w:r>
        <w:rPr>
          <w:rFonts w:ascii="Arial" w:eastAsia="Arial" w:hAnsi="Arial" w:cs="Arial"/>
          <w:b/>
          <w:sz w:val="24"/>
          <w:szCs w:val="24"/>
        </w:rPr>
        <w:t>ENTIDAD</w:t>
      </w:r>
      <w:r>
        <w:rPr>
          <w:rFonts w:ascii="Arial" w:eastAsia="Arial" w:hAnsi="Arial" w:cs="Arial"/>
          <w:sz w:val="24"/>
          <w:szCs w:val="24"/>
        </w:rPr>
        <w:t xml:space="preserve"> reporte una falla de acuerdo al procedimiento descrito en este anexo y hasta el momento en que personal del PROVEEDOR ya sea de manera remota o en SITIO haya finalizado las acciones necesarias para dejar el SERVICIO operando de acuerdo a su funcionalidad normal. En caso de ser necesario, el PROVEEDOR podrá sustituir algún EQUIPAMIENTO de manera total o parcial por otro de igual o superiores características, y podrá realizar las adecuaciones necesarias a la configuración de ALGÚN EQUIPAMIENTO para conseguir su funcionalidad normal de operación.</w:t>
      </w:r>
    </w:p>
    <w:p w14:paraId="54143526" w14:textId="77777777" w:rsidR="001E555D" w:rsidRDefault="002578B0">
      <w:pPr>
        <w:pStyle w:val="Ttulo1"/>
      </w:pPr>
      <w:bookmarkStart w:id="35" w:name="_Toc21013765"/>
      <w:r>
        <w:t>DOCUMENTOS DE SOPORTE Y ENTREGABLES</w:t>
      </w:r>
      <w:bookmarkEnd w:id="35"/>
    </w:p>
    <w:p w14:paraId="2647DA82" w14:textId="77777777" w:rsidR="001E555D" w:rsidRDefault="002578B0">
      <w:pPr>
        <w:pStyle w:val="Ttulo2"/>
        <w:ind w:left="576"/>
      </w:pPr>
      <w:bookmarkStart w:id="36" w:name="_Toc21013766"/>
      <w:r>
        <w:t>ENTREGABLES</w:t>
      </w:r>
      <w:bookmarkEnd w:id="36"/>
    </w:p>
    <w:p w14:paraId="2D966FB0" w14:textId="3E8E30AC" w:rsidR="001E555D" w:rsidRDefault="002578B0">
      <w:pPr>
        <w:spacing w:line="240" w:lineRule="auto"/>
        <w:jc w:val="both"/>
        <w:rPr>
          <w:rFonts w:ascii="Arial" w:eastAsia="Arial" w:hAnsi="Arial" w:cs="Arial"/>
          <w:sz w:val="24"/>
          <w:szCs w:val="24"/>
        </w:rPr>
      </w:pPr>
      <w:r>
        <w:rPr>
          <w:rFonts w:ascii="Arial" w:eastAsia="Arial" w:hAnsi="Arial" w:cs="Arial"/>
          <w:sz w:val="24"/>
          <w:szCs w:val="24"/>
        </w:rPr>
        <w:t>Los documentos que deberá presentar el proveedor, son los reportes que permitan identificar la instalación, pruebas de conexión y monitoreo.</w:t>
      </w:r>
    </w:p>
    <w:p w14:paraId="5EC3683D" w14:textId="77777777" w:rsidR="00034C32" w:rsidRDefault="00034C32">
      <w:pPr>
        <w:spacing w:line="240" w:lineRule="auto"/>
        <w:jc w:val="both"/>
        <w:rPr>
          <w:rFonts w:ascii="Arial" w:eastAsia="Arial" w:hAnsi="Arial" w:cs="Arial"/>
          <w:sz w:val="24"/>
          <w:szCs w:val="24"/>
        </w:rPr>
      </w:pPr>
    </w:p>
    <w:tbl>
      <w:tblPr>
        <w:tblStyle w:val="ad"/>
        <w:tblW w:w="8722" w:type="dxa"/>
        <w:jc w:val="righ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0"/>
        <w:gridCol w:w="2350"/>
        <w:gridCol w:w="2071"/>
        <w:gridCol w:w="1659"/>
        <w:gridCol w:w="1812"/>
      </w:tblGrid>
      <w:tr w:rsidR="001E555D" w14:paraId="156472AF" w14:textId="77777777">
        <w:trPr>
          <w:trHeight w:val="440"/>
          <w:jc w:val="right"/>
        </w:trPr>
        <w:tc>
          <w:tcPr>
            <w:tcW w:w="830" w:type="dxa"/>
            <w:shd w:val="clear" w:color="auto" w:fill="5B9BD5"/>
            <w:vAlign w:val="bottom"/>
          </w:tcPr>
          <w:p w14:paraId="7F479132" w14:textId="77777777" w:rsidR="001E555D" w:rsidRDefault="002578B0">
            <w:pPr>
              <w:spacing w:line="276" w:lineRule="auto"/>
              <w:jc w:val="center"/>
              <w:rPr>
                <w:rFonts w:ascii="Arial" w:eastAsia="Arial" w:hAnsi="Arial" w:cs="Arial"/>
                <w:b/>
                <w:sz w:val="17"/>
                <w:szCs w:val="17"/>
              </w:rPr>
            </w:pPr>
            <w:r>
              <w:rPr>
                <w:rFonts w:ascii="Arial" w:eastAsia="Arial" w:hAnsi="Arial" w:cs="Arial"/>
                <w:b/>
                <w:sz w:val="17"/>
                <w:szCs w:val="17"/>
              </w:rPr>
              <w:t>ID</w:t>
            </w:r>
          </w:p>
        </w:tc>
        <w:tc>
          <w:tcPr>
            <w:tcW w:w="2350" w:type="dxa"/>
            <w:shd w:val="clear" w:color="auto" w:fill="5B9BD5"/>
            <w:vAlign w:val="bottom"/>
          </w:tcPr>
          <w:p w14:paraId="779A1855" w14:textId="77777777" w:rsidR="001E555D" w:rsidRDefault="002578B0">
            <w:pPr>
              <w:spacing w:line="276" w:lineRule="auto"/>
              <w:jc w:val="center"/>
              <w:rPr>
                <w:rFonts w:ascii="Arial" w:eastAsia="Arial" w:hAnsi="Arial" w:cs="Arial"/>
                <w:b/>
                <w:sz w:val="17"/>
                <w:szCs w:val="17"/>
              </w:rPr>
            </w:pPr>
            <w:r>
              <w:rPr>
                <w:rFonts w:ascii="Arial" w:eastAsia="Arial" w:hAnsi="Arial" w:cs="Arial"/>
                <w:b/>
                <w:sz w:val="17"/>
                <w:szCs w:val="17"/>
              </w:rPr>
              <w:t>ENTREGABLE</w:t>
            </w:r>
          </w:p>
        </w:tc>
        <w:tc>
          <w:tcPr>
            <w:tcW w:w="2071" w:type="dxa"/>
            <w:shd w:val="clear" w:color="auto" w:fill="5B9BD5"/>
            <w:vAlign w:val="bottom"/>
          </w:tcPr>
          <w:p w14:paraId="6DA467BE" w14:textId="77777777" w:rsidR="001E555D" w:rsidRDefault="002578B0">
            <w:pPr>
              <w:spacing w:line="276" w:lineRule="auto"/>
              <w:jc w:val="center"/>
              <w:rPr>
                <w:rFonts w:ascii="Arial" w:eastAsia="Arial" w:hAnsi="Arial" w:cs="Arial"/>
                <w:b/>
                <w:sz w:val="17"/>
                <w:szCs w:val="17"/>
              </w:rPr>
            </w:pPr>
            <w:r>
              <w:rPr>
                <w:rFonts w:ascii="Arial" w:eastAsia="Arial" w:hAnsi="Arial" w:cs="Arial"/>
                <w:b/>
                <w:sz w:val="17"/>
                <w:szCs w:val="17"/>
              </w:rPr>
              <w:t>FECHA DE ENTREGA</w:t>
            </w:r>
          </w:p>
        </w:tc>
        <w:tc>
          <w:tcPr>
            <w:tcW w:w="1659" w:type="dxa"/>
            <w:shd w:val="clear" w:color="auto" w:fill="5B9BD5"/>
            <w:vAlign w:val="bottom"/>
          </w:tcPr>
          <w:p w14:paraId="572CCF65" w14:textId="77777777" w:rsidR="001E555D" w:rsidRDefault="002578B0">
            <w:pPr>
              <w:spacing w:line="276" w:lineRule="auto"/>
              <w:jc w:val="center"/>
              <w:rPr>
                <w:rFonts w:ascii="Arial" w:eastAsia="Arial" w:hAnsi="Arial" w:cs="Arial"/>
                <w:b/>
                <w:sz w:val="17"/>
                <w:szCs w:val="17"/>
              </w:rPr>
            </w:pPr>
            <w:r>
              <w:rPr>
                <w:rFonts w:ascii="Arial" w:eastAsia="Arial" w:hAnsi="Arial" w:cs="Arial"/>
                <w:b/>
                <w:sz w:val="17"/>
                <w:szCs w:val="17"/>
              </w:rPr>
              <w:t>Tipo de Entrega</w:t>
            </w:r>
          </w:p>
        </w:tc>
        <w:tc>
          <w:tcPr>
            <w:tcW w:w="1812" w:type="dxa"/>
            <w:shd w:val="clear" w:color="auto" w:fill="5B9BD5"/>
            <w:vAlign w:val="bottom"/>
          </w:tcPr>
          <w:p w14:paraId="6D1D3AC4" w14:textId="77777777" w:rsidR="001E555D" w:rsidRDefault="002578B0">
            <w:pPr>
              <w:spacing w:line="276" w:lineRule="auto"/>
              <w:jc w:val="center"/>
              <w:rPr>
                <w:rFonts w:ascii="Arial" w:eastAsia="Arial" w:hAnsi="Arial" w:cs="Arial"/>
                <w:b/>
                <w:sz w:val="17"/>
                <w:szCs w:val="17"/>
              </w:rPr>
            </w:pPr>
            <w:r>
              <w:rPr>
                <w:rFonts w:ascii="Arial" w:eastAsia="Arial" w:hAnsi="Arial" w:cs="Arial"/>
                <w:b/>
                <w:sz w:val="17"/>
                <w:szCs w:val="17"/>
              </w:rPr>
              <w:t>MEDIO</w:t>
            </w:r>
          </w:p>
        </w:tc>
      </w:tr>
      <w:tr w:rsidR="001E555D" w14:paraId="562F5E07" w14:textId="77777777">
        <w:trPr>
          <w:trHeight w:val="540"/>
          <w:jc w:val="right"/>
        </w:trPr>
        <w:tc>
          <w:tcPr>
            <w:tcW w:w="830" w:type="dxa"/>
            <w:shd w:val="clear" w:color="auto" w:fill="FFFFFF"/>
            <w:vAlign w:val="center"/>
          </w:tcPr>
          <w:p w14:paraId="49905241" w14:textId="77777777" w:rsidR="001E555D" w:rsidRDefault="002578B0">
            <w:pPr>
              <w:jc w:val="center"/>
              <w:rPr>
                <w:rFonts w:ascii="Arial" w:eastAsia="Arial" w:hAnsi="Arial" w:cs="Arial"/>
                <w:sz w:val="17"/>
                <w:szCs w:val="17"/>
              </w:rPr>
            </w:pPr>
            <w:r>
              <w:rPr>
                <w:rFonts w:ascii="Arial" w:eastAsia="Arial" w:hAnsi="Arial" w:cs="Arial"/>
                <w:sz w:val="17"/>
                <w:szCs w:val="17"/>
              </w:rPr>
              <w:t>E-01</w:t>
            </w:r>
          </w:p>
        </w:tc>
        <w:tc>
          <w:tcPr>
            <w:tcW w:w="2350" w:type="dxa"/>
            <w:shd w:val="clear" w:color="auto" w:fill="FFFFFF"/>
            <w:vAlign w:val="center"/>
          </w:tcPr>
          <w:p w14:paraId="40B067AC" w14:textId="77777777" w:rsidR="001E555D" w:rsidRDefault="002578B0">
            <w:pPr>
              <w:jc w:val="center"/>
              <w:rPr>
                <w:rFonts w:ascii="Arial" w:eastAsia="Arial" w:hAnsi="Arial" w:cs="Arial"/>
                <w:sz w:val="17"/>
                <w:szCs w:val="17"/>
              </w:rPr>
            </w:pPr>
            <w:r>
              <w:rPr>
                <w:rFonts w:ascii="Arial" w:eastAsia="Arial" w:hAnsi="Arial" w:cs="Arial"/>
                <w:sz w:val="17"/>
                <w:szCs w:val="17"/>
              </w:rPr>
              <w:t>Matriz de escalación.</w:t>
            </w:r>
          </w:p>
        </w:tc>
        <w:tc>
          <w:tcPr>
            <w:tcW w:w="2071" w:type="dxa"/>
            <w:shd w:val="clear" w:color="auto" w:fill="FFFFFF"/>
            <w:vAlign w:val="center"/>
          </w:tcPr>
          <w:p w14:paraId="4A860614" w14:textId="77777777" w:rsidR="001E555D" w:rsidRDefault="002578B0">
            <w:pPr>
              <w:jc w:val="center"/>
              <w:rPr>
                <w:rFonts w:ascii="Arial" w:eastAsia="Arial" w:hAnsi="Arial" w:cs="Arial"/>
                <w:sz w:val="17"/>
                <w:szCs w:val="17"/>
              </w:rPr>
            </w:pPr>
            <w:r>
              <w:rPr>
                <w:rFonts w:ascii="Arial" w:eastAsia="Arial" w:hAnsi="Arial" w:cs="Arial"/>
                <w:sz w:val="17"/>
                <w:szCs w:val="17"/>
              </w:rPr>
              <w:t>3 días hábiles después de la firma del contrato.</w:t>
            </w:r>
          </w:p>
        </w:tc>
        <w:tc>
          <w:tcPr>
            <w:tcW w:w="1659" w:type="dxa"/>
            <w:shd w:val="clear" w:color="auto" w:fill="FFFFFF"/>
            <w:vAlign w:val="center"/>
          </w:tcPr>
          <w:p w14:paraId="12A409E1" w14:textId="77777777" w:rsidR="001E555D" w:rsidRDefault="002578B0">
            <w:pPr>
              <w:jc w:val="center"/>
              <w:rPr>
                <w:rFonts w:ascii="Arial" w:eastAsia="Arial" w:hAnsi="Arial" w:cs="Arial"/>
                <w:sz w:val="17"/>
                <w:szCs w:val="17"/>
              </w:rPr>
            </w:pPr>
            <w:r>
              <w:rPr>
                <w:rFonts w:ascii="Arial" w:eastAsia="Arial" w:hAnsi="Arial" w:cs="Arial"/>
                <w:sz w:val="17"/>
                <w:szCs w:val="17"/>
              </w:rPr>
              <w:t>Único</w:t>
            </w:r>
          </w:p>
        </w:tc>
        <w:tc>
          <w:tcPr>
            <w:tcW w:w="1812" w:type="dxa"/>
            <w:shd w:val="clear" w:color="auto" w:fill="FFFFFF"/>
            <w:vAlign w:val="center"/>
          </w:tcPr>
          <w:p w14:paraId="3A1BC3B2" w14:textId="77777777" w:rsidR="001E555D" w:rsidRDefault="002578B0">
            <w:pPr>
              <w:jc w:val="center"/>
              <w:rPr>
                <w:rFonts w:ascii="Arial" w:eastAsia="Arial" w:hAnsi="Arial" w:cs="Arial"/>
                <w:sz w:val="17"/>
                <w:szCs w:val="17"/>
              </w:rPr>
            </w:pPr>
            <w:r>
              <w:rPr>
                <w:rFonts w:ascii="Arial" w:eastAsia="Arial" w:hAnsi="Arial" w:cs="Arial"/>
                <w:sz w:val="17"/>
                <w:szCs w:val="17"/>
              </w:rPr>
              <w:t>Impreso y/o Electrónico en sitio</w:t>
            </w:r>
          </w:p>
        </w:tc>
      </w:tr>
      <w:tr w:rsidR="001E555D" w14:paraId="50023AEC" w14:textId="77777777">
        <w:trPr>
          <w:trHeight w:val="400"/>
          <w:jc w:val="right"/>
        </w:trPr>
        <w:tc>
          <w:tcPr>
            <w:tcW w:w="830" w:type="dxa"/>
            <w:shd w:val="clear" w:color="auto" w:fill="FFFFFF"/>
            <w:vAlign w:val="center"/>
          </w:tcPr>
          <w:p w14:paraId="72370EA1" w14:textId="77777777" w:rsidR="001E555D" w:rsidRDefault="002578B0">
            <w:pPr>
              <w:jc w:val="center"/>
              <w:rPr>
                <w:rFonts w:ascii="Arial" w:eastAsia="Arial" w:hAnsi="Arial" w:cs="Arial"/>
                <w:sz w:val="17"/>
                <w:szCs w:val="17"/>
              </w:rPr>
            </w:pPr>
            <w:r>
              <w:rPr>
                <w:rFonts w:ascii="Arial" w:eastAsia="Arial" w:hAnsi="Arial" w:cs="Arial"/>
                <w:sz w:val="17"/>
                <w:szCs w:val="17"/>
              </w:rPr>
              <w:t>E-02</w:t>
            </w:r>
          </w:p>
        </w:tc>
        <w:tc>
          <w:tcPr>
            <w:tcW w:w="2350" w:type="dxa"/>
            <w:shd w:val="clear" w:color="auto" w:fill="FFFFFF"/>
            <w:vAlign w:val="center"/>
          </w:tcPr>
          <w:p w14:paraId="45391965" w14:textId="77777777" w:rsidR="001E555D" w:rsidRDefault="002578B0">
            <w:pPr>
              <w:jc w:val="center"/>
              <w:rPr>
                <w:rFonts w:ascii="Arial" w:eastAsia="Arial" w:hAnsi="Arial" w:cs="Arial"/>
                <w:sz w:val="17"/>
                <w:szCs w:val="17"/>
              </w:rPr>
            </w:pPr>
            <w:r>
              <w:rPr>
                <w:rFonts w:ascii="Arial" w:eastAsia="Arial" w:hAnsi="Arial" w:cs="Arial"/>
                <w:sz w:val="17"/>
                <w:szCs w:val="17"/>
              </w:rPr>
              <w:t>Plan de Implementación</w:t>
            </w:r>
          </w:p>
        </w:tc>
        <w:tc>
          <w:tcPr>
            <w:tcW w:w="2071" w:type="dxa"/>
            <w:shd w:val="clear" w:color="auto" w:fill="FFFFFF"/>
            <w:vAlign w:val="center"/>
          </w:tcPr>
          <w:p w14:paraId="3A90088A" w14:textId="186F66B4" w:rsidR="001E555D" w:rsidRDefault="002578B0" w:rsidP="009D4EB5">
            <w:pPr>
              <w:jc w:val="center"/>
              <w:rPr>
                <w:rFonts w:ascii="Arial" w:eastAsia="Arial" w:hAnsi="Arial" w:cs="Arial"/>
                <w:sz w:val="17"/>
                <w:szCs w:val="17"/>
              </w:rPr>
            </w:pPr>
            <w:commentRangeStart w:id="37"/>
            <w:r w:rsidRPr="009D4EB5">
              <w:rPr>
                <w:rFonts w:ascii="Arial" w:eastAsia="Arial" w:hAnsi="Arial" w:cs="Arial"/>
                <w:sz w:val="17"/>
                <w:szCs w:val="17"/>
                <w:highlight w:val="green"/>
              </w:rPr>
              <w:t xml:space="preserve">Mínimo </w:t>
            </w:r>
            <w:r w:rsidR="009D4EB5" w:rsidRPr="009D4EB5">
              <w:rPr>
                <w:rFonts w:ascii="Arial" w:eastAsia="Arial" w:hAnsi="Arial" w:cs="Arial"/>
                <w:sz w:val="17"/>
                <w:szCs w:val="17"/>
                <w:highlight w:val="green"/>
              </w:rPr>
              <w:t>cinco</w:t>
            </w:r>
            <w:r w:rsidRPr="009D4EB5">
              <w:rPr>
                <w:rFonts w:ascii="Arial" w:eastAsia="Arial" w:hAnsi="Arial" w:cs="Arial"/>
                <w:sz w:val="17"/>
                <w:szCs w:val="17"/>
                <w:highlight w:val="green"/>
              </w:rPr>
              <w:t xml:space="preserve"> día antes de iniciar </w:t>
            </w:r>
            <w:r w:rsidR="009D4EB5" w:rsidRPr="009D4EB5">
              <w:rPr>
                <w:rFonts w:ascii="Arial" w:eastAsia="Arial" w:hAnsi="Arial" w:cs="Arial"/>
                <w:sz w:val="17"/>
                <w:szCs w:val="17"/>
                <w:highlight w:val="green"/>
              </w:rPr>
              <w:t xml:space="preserve">la implementación del </w:t>
            </w:r>
            <w:r w:rsidRPr="009D4EB5">
              <w:rPr>
                <w:rFonts w:ascii="Arial" w:eastAsia="Arial" w:hAnsi="Arial" w:cs="Arial"/>
                <w:sz w:val="17"/>
                <w:szCs w:val="17"/>
                <w:highlight w:val="green"/>
              </w:rPr>
              <w:t>servicio</w:t>
            </w:r>
            <w:commentRangeEnd w:id="37"/>
            <w:r w:rsidR="009D4EB5" w:rsidRPr="009D4EB5">
              <w:rPr>
                <w:rStyle w:val="Refdecomentario"/>
                <w:highlight w:val="green"/>
              </w:rPr>
              <w:commentReference w:id="37"/>
            </w:r>
          </w:p>
        </w:tc>
        <w:tc>
          <w:tcPr>
            <w:tcW w:w="1659" w:type="dxa"/>
            <w:shd w:val="clear" w:color="auto" w:fill="FFFFFF"/>
            <w:vAlign w:val="center"/>
          </w:tcPr>
          <w:p w14:paraId="42A46F99" w14:textId="77777777" w:rsidR="001E555D" w:rsidRDefault="002578B0">
            <w:pPr>
              <w:jc w:val="center"/>
              <w:rPr>
                <w:rFonts w:ascii="Arial" w:eastAsia="Arial" w:hAnsi="Arial" w:cs="Arial"/>
                <w:sz w:val="17"/>
                <w:szCs w:val="17"/>
              </w:rPr>
            </w:pPr>
            <w:r>
              <w:rPr>
                <w:rFonts w:ascii="Arial" w:eastAsia="Arial" w:hAnsi="Arial" w:cs="Arial"/>
                <w:sz w:val="17"/>
                <w:szCs w:val="17"/>
              </w:rPr>
              <w:t>Único</w:t>
            </w:r>
          </w:p>
        </w:tc>
        <w:tc>
          <w:tcPr>
            <w:tcW w:w="1812" w:type="dxa"/>
            <w:shd w:val="clear" w:color="auto" w:fill="FFFFFF"/>
            <w:vAlign w:val="center"/>
          </w:tcPr>
          <w:p w14:paraId="395A15C7" w14:textId="77777777" w:rsidR="001E555D" w:rsidRDefault="002578B0">
            <w:pPr>
              <w:jc w:val="center"/>
              <w:rPr>
                <w:rFonts w:ascii="Arial" w:eastAsia="Arial" w:hAnsi="Arial" w:cs="Arial"/>
                <w:sz w:val="17"/>
                <w:szCs w:val="17"/>
              </w:rPr>
            </w:pPr>
            <w:r>
              <w:rPr>
                <w:rFonts w:ascii="Arial" w:eastAsia="Arial" w:hAnsi="Arial" w:cs="Arial"/>
                <w:sz w:val="17"/>
                <w:szCs w:val="17"/>
              </w:rPr>
              <w:t>Impreso y/o Electrónico en sitio</w:t>
            </w:r>
          </w:p>
        </w:tc>
      </w:tr>
      <w:tr w:rsidR="001E555D" w14:paraId="18C5144F" w14:textId="77777777">
        <w:trPr>
          <w:jc w:val="right"/>
        </w:trPr>
        <w:tc>
          <w:tcPr>
            <w:tcW w:w="830" w:type="dxa"/>
            <w:shd w:val="clear" w:color="auto" w:fill="FFFFFF"/>
            <w:vAlign w:val="center"/>
          </w:tcPr>
          <w:p w14:paraId="009B6274" w14:textId="77777777" w:rsidR="001E555D" w:rsidRDefault="002578B0">
            <w:pPr>
              <w:jc w:val="center"/>
              <w:rPr>
                <w:rFonts w:ascii="Arial" w:eastAsia="Arial" w:hAnsi="Arial" w:cs="Arial"/>
                <w:sz w:val="17"/>
                <w:szCs w:val="17"/>
              </w:rPr>
            </w:pPr>
            <w:r>
              <w:rPr>
                <w:rFonts w:ascii="Arial" w:eastAsia="Arial" w:hAnsi="Arial" w:cs="Arial"/>
                <w:sz w:val="17"/>
                <w:szCs w:val="17"/>
              </w:rPr>
              <w:t>E-03</w:t>
            </w:r>
          </w:p>
        </w:tc>
        <w:tc>
          <w:tcPr>
            <w:tcW w:w="2350" w:type="dxa"/>
            <w:shd w:val="clear" w:color="auto" w:fill="FFFFFF"/>
            <w:vAlign w:val="center"/>
          </w:tcPr>
          <w:p w14:paraId="641CB323" w14:textId="77777777" w:rsidR="001E555D" w:rsidRDefault="002578B0">
            <w:pPr>
              <w:jc w:val="center"/>
              <w:rPr>
                <w:rFonts w:ascii="Arial" w:eastAsia="Arial" w:hAnsi="Arial" w:cs="Arial"/>
                <w:sz w:val="17"/>
                <w:szCs w:val="17"/>
              </w:rPr>
            </w:pPr>
            <w:r>
              <w:rPr>
                <w:rFonts w:ascii="Arial" w:eastAsia="Arial" w:hAnsi="Arial" w:cs="Arial"/>
                <w:sz w:val="17"/>
                <w:szCs w:val="17"/>
              </w:rPr>
              <w:t>Pruebas de desempeño de ancho de banda del servicio de Internet.</w:t>
            </w:r>
          </w:p>
        </w:tc>
        <w:tc>
          <w:tcPr>
            <w:tcW w:w="2071" w:type="dxa"/>
            <w:shd w:val="clear" w:color="auto" w:fill="FFFFFF"/>
            <w:vAlign w:val="center"/>
          </w:tcPr>
          <w:p w14:paraId="3C112BFE" w14:textId="77777777" w:rsidR="001E555D" w:rsidRDefault="002578B0">
            <w:pPr>
              <w:jc w:val="center"/>
              <w:rPr>
                <w:rFonts w:ascii="Arial" w:eastAsia="Arial" w:hAnsi="Arial" w:cs="Arial"/>
                <w:sz w:val="17"/>
                <w:szCs w:val="17"/>
              </w:rPr>
            </w:pPr>
            <w:r>
              <w:rPr>
                <w:rFonts w:ascii="Arial" w:eastAsia="Arial" w:hAnsi="Arial" w:cs="Arial"/>
                <w:sz w:val="17"/>
                <w:szCs w:val="17"/>
              </w:rPr>
              <w:t>3 días hábiles después de que se entregue el servicio.</w:t>
            </w:r>
          </w:p>
        </w:tc>
        <w:tc>
          <w:tcPr>
            <w:tcW w:w="1659" w:type="dxa"/>
            <w:shd w:val="clear" w:color="auto" w:fill="FFFFFF"/>
            <w:vAlign w:val="center"/>
          </w:tcPr>
          <w:p w14:paraId="79D19240" w14:textId="77777777" w:rsidR="001E555D" w:rsidRDefault="002578B0">
            <w:pPr>
              <w:jc w:val="center"/>
              <w:rPr>
                <w:rFonts w:ascii="Arial" w:eastAsia="Arial" w:hAnsi="Arial" w:cs="Arial"/>
                <w:sz w:val="17"/>
                <w:szCs w:val="17"/>
              </w:rPr>
            </w:pPr>
            <w:r>
              <w:rPr>
                <w:rFonts w:ascii="Arial" w:eastAsia="Arial" w:hAnsi="Arial" w:cs="Arial"/>
                <w:sz w:val="17"/>
                <w:szCs w:val="17"/>
              </w:rPr>
              <w:t>Único</w:t>
            </w:r>
          </w:p>
        </w:tc>
        <w:tc>
          <w:tcPr>
            <w:tcW w:w="1812" w:type="dxa"/>
            <w:shd w:val="clear" w:color="auto" w:fill="FFFFFF"/>
            <w:vAlign w:val="center"/>
          </w:tcPr>
          <w:p w14:paraId="77E49F6D" w14:textId="77777777" w:rsidR="001E555D" w:rsidRDefault="002578B0">
            <w:pPr>
              <w:jc w:val="center"/>
              <w:rPr>
                <w:rFonts w:ascii="Arial" w:eastAsia="Arial" w:hAnsi="Arial" w:cs="Arial"/>
                <w:sz w:val="17"/>
                <w:szCs w:val="17"/>
              </w:rPr>
            </w:pPr>
            <w:r>
              <w:rPr>
                <w:rFonts w:ascii="Arial" w:eastAsia="Arial" w:hAnsi="Arial" w:cs="Arial"/>
                <w:sz w:val="17"/>
                <w:szCs w:val="17"/>
              </w:rPr>
              <w:t>Impreso y/o Electrónico en sitio</w:t>
            </w:r>
          </w:p>
        </w:tc>
      </w:tr>
    </w:tbl>
    <w:p w14:paraId="5BA8C9FA" w14:textId="77777777" w:rsidR="001E555D" w:rsidRDefault="001E555D">
      <w:pPr>
        <w:spacing w:line="240" w:lineRule="auto"/>
        <w:jc w:val="both"/>
        <w:rPr>
          <w:rFonts w:ascii="Arial" w:eastAsia="Arial" w:hAnsi="Arial" w:cs="Arial"/>
          <w:sz w:val="24"/>
          <w:szCs w:val="24"/>
        </w:rPr>
      </w:pPr>
    </w:p>
    <w:tbl>
      <w:tblPr>
        <w:tblStyle w:val="ae"/>
        <w:tblW w:w="8722" w:type="dxa"/>
        <w:jc w:val="righ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0"/>
        <w:gridCol w:w="2350"/>
        <w:gridCol w:w="2071"/>
        <w:gridCol w:w="1659"/>
        <w:gridCol w:w="1812"/>
      </w:tblGrid>
      <w:tr w:rsidR="001E555D" w14:paraId="5A697A7D" w14:textId="77777777">
        <w:trPr>
          <w:trHeight w:val="440"/>
          <w:jc w:val="right"/>
        </w:trPr>
        <w:tc>
          <w:tcPr>
            <w:tcW w:w="830" w:type="dxa"/>
            <w:shd w:val="clear" w:color="auto" w:fill="5B9BD5"/>
            <w:vAlign w:val="bottom"/>
          </w:tcPr>
          <w:p w14:paraId="75596D42" w14:textId="77777777" w:rsidR="001E555D" w:rsidRDefault="002578B0">
            <w:pPr>
              <w:spacing w:line="276" w:lineRule="auto"/>
              <w:jc w:val="center"/>
              <w:rPr>
                <w:rFonts w:ascii="Arial" w:eastAsia="Arial" w:hAnsi="Arial" w:cs="Arial"/>
                <w:b/>
                <w:sz w:val="17"/>
                <w:szCs w:val="17"/>
              </w:rPr>
            </w:pPr>
            <w:r>
              <w:rPr>
                <w:rFonts w:ascii="Arial" w:eastAsia="Arial" w:hAnsi="Arial" w:cs="Arial"/>
                <w:b/>
                <w:sz w:val="17"/>
                <w:szCs w:val="17"/>
              </w:rPr>
              <w:t>ID</w:t>
            </w:r>
          </w:p>
        </w:tc>
        <w:tc>
          <w:tcPr>
            <w:tcW w:w="2350" w:type="dxa"/>
            <w:shd w:val="clear" w:color="auto" w:fill="5B9BD5"/>
            <w:vAlign w:val="bottom"/>
          </w:tcPr>
          <w:p w14:paraId="02C17D55" w14:textId="77777777" w:rsidR="001E555D" w:rsidRDefault="002578B0">
            <w:pPr>
              <w:spacing w:line="276" w:lineRule="auto"/>
              <w:jc w:val="center"/>
              <w:rPr>
                <w:rFonts w:ascii="Arial" w:eastAsia="Arial" w:hAnsi="Arial" w:cs="Arial"/>
                <w:b/>
                <w:sz w:val="17"/>
                <w:szCs w:val="17"/>
              </w:rPr>
            </w:pPr>
            <w:r>
              <w:rPr>
                <w:rFonts w:ascii="Arial" w:eastAsia="Arial" w:hAnsi="Arial" w:cs="Arial"/>
                <w:b/>
                <w:sz w:val="17"/>
                <w:szCs w:val="17"/>
              </w:rPr>
              <w:t>ENTREGABLE</w:t>
            </w:r>
          </w:p>
        </w:tc>
        <w:tc>
          <w:tcPr>
            <w:tcW w:w="2071" w:type="dxa"/>
            <w:shd w:val="clear" w:color="auto" w:fill="5B9BD5"/>
            <w:vAlign w:val="bottom"/>
          </w:tcPr>
          <w:p w14:paraId="53F1DF33" w14:textId="77777777" w:rsidR="001E555D" w:rsidRDefault="002578B0">
            <w:pPr>
              <w:spacing w:line="276" w:lineRule="auto"/>
              <w:jc w:val="center"/>
              <w:rPr>
                <w:rFonts w:ascii="Arial" w:eastAsia="Arial" w:hAnsi="Arial" w:cs="Arial"/>
                <w:b/>
                <w:sz w:val="17"/>
                <w:szCs w:val="17"/>
              </w:rPr>
            </w:pPr>
            <w:r>
              <w:rPr>
                <w:rFonts w:ascii="Arial" w:eastAsia="Arial" w:hAnsi="Arial" w:cs="Arial"/>
                <w:b/>
                <w:sz w:val="17"/>
                <w:szCs w:val="17"/>
              </w:rPr>
              <w:t>FECHA DE ENTREGA</w:t>
            </w:r>
          </w:p>
        </w:tc>
        <w:tc>
          <w:tcPr>
            <w:tcW w:w="1659" w:type="dxa"/>
            <w:shd w:val="clear" w:color="auto" w:fill="5B9BD5"/>
            <w:vAlign w:val="bottom"/>
          </w:tcPr>
          <w:p w14:paraId="010C7FA6" w14:textId="77777777" w:rsidR="001E555D" w:rsidRDefault="002578B0">
            <w:pPr>
              <w:spacing w:line="276" w:lineRule="auto"/>
              <w:jc w:val="center"/>
              <w:rPr>
                <w:rFonts w:ascii="Arial" w:eastAsia="Arial" w:hAnsi="Arial" w:cs="Arial"/>
                <w:b/>
                <w:sz w:val="17"/>
                <w:szCs w:val="17"/>
              </w:rPr>
            </w:pPr>
            <w:r>
              <w:rPr>
                <w:rFonts w:ascii="Arial" w:eastAsia="Arial" w:hAnsi="Arial" w:cs="Arial"/>
                <w:b/>
                <w:sz w:val="17"/>
                <w:szCs w:val="17"/>
              </w:rPr>
              <w:t>Tipo de Entrega</w:t>
            </w:r>
          </w:p>
        </w:tc>
        <w:tc>
          <w:tcPr>
            <w:tcW w:w="1812" w:type="dxa"/>
            <w:shd w:val="clear" w:color="auto" w:fill="5B9BD5"/>
            <w:vAlign w:val="bottom"/>
          </w:tcPr>
          <w:p w14:paraId="5789BECC" w14:textId="77777777" w:rsidR="001E555D" w:rsidRDefault="002578B0">
            <w:pPr>
              <w:spacing w:line="276" w:lineRule="auto"/>
              <w:jc w:val="center"/>
              <w:rPr>
                <w:rFonts w:ascii="Arial" w:eastAsia="Arial" w:hAnsi="Arial" w:cs="Arial"/>
                <w:b/>
                <w:sz w:val="17"/>
                <w:szCs w:val="17"/>
              </w:rPr>
            </w:pPr>
            <w:r>
              <w:rPr>
                <w:rFonts w:ascii="Arial" w:eastAsia="Arial" w:hAnsi="Arial" w:cs="Arial"/>
                <w:b/>
                <w:sz w:val="17"/>
                <w:szCs w:val="17"/>
              </w:rPr>
              <w:t>MEDIO</w:t>
            </w:r>
          </w:p>
        </w:tc>
      </w:tr>
      <w:tr w:rsidR="001E555D" w14:paraId="184F2746" w14:textId="77777777">
        <w:trPr>
          <w:jc w:val="right"/>
        </w:trPr>
        <w:tc>
          <w:tcPr>
            <w:tcW w:w="830" w:type="dxa"/>
            <w:shd w:val="clear" w:color="auto" w:fill="FFFFFF"/>
            <w:vAlign w:val="center"/>
          </w:tcPr>
          <w:p w14:paraId="1B8D05AC" w14:textId="77777777" w:rsidR="001E555D" w:rsidRDefault="002578B0">
            <w:pPr>
              <w:jc w:val="center"/>
              <w:rPr>
                <w:rFonts w:ascii="Arial" w:eastAsia="Arial" w:hAnsi="Arial" w:cs="Arial"/>
                <w:sz w:val="17"/>
                <w:szCs w:val="17"/>
              </w:rPr>
            </w:pPr>
            <w:r>
              <w:rPr>
                <w:rFonts w:ascii="Arial" w:eastAsia="Arial" w:hAnsi="Arial" w:cs="Arial"/>
                <w:sz w:val="17"/>
                <w:szCs w:val="17"/>
              </w:rPr>
              <w:t>E-04</w:t>
            </w:r>
          </w:p>
        </w:tc>
        <w:tc>
          <w:tcPr>
            <w:tcW w:w="2350" w:type="dxa"/>
            <w:shd w:val="clear" w:color="auto" w:fill="FFFFFF"/>
            <w:vAlign w:val="center"/>
          </w:tcPr>
          <w:p w14:paraId="0C1F5F6B" w14:textId="77777777" w:rsidR="001E555D" w:rsidRDefault="002578B0">
            <w:pPr>
              <w:jc w:val="center"/>
              <w:rPr>
                <w:rFonts w:ascii="Arial" w:eastAsia="Arial" w:hAnsi="Arial" w:cs="Arial"/>
                <w:sz w:val="17"/>
                <w:szCs w:val="17"/>
              </w:rPr>
            </w:pPr>
            <w:r>
              <w:rPr>
                <w:rFonts w:ascii="Arial" w:eastAsia="Arial" w:hAnsi="Arial" w:cs="Arial"/>
                <w:sz w:val="17"/>
                <w:szCs w:val="17"/>
              </w:rPr>
              <w:t>Memoria técnica de la instalación.</w:t>
            </w:r>
          </w:p>
        </w:tc>
        <w:tc>
          <w:tcPr>
            <w:tcW w:w="2071" w:type="dxa"/>
            <w:shd w:val="clear" w:color="auto" w:fill="FFFFFF"/>
            <w:vAlign w:val="center"/>
          </w:tcPr>
          <w:p w14:paraId="2A9C4DBC" w14:textId="77777777" w:rsidR="001E555D" w:rsidRDefault="002578B0">
            <w:pPr>
              <w:jc w:val="center"/>
              <w:rPr>
                <w:rFonts w:ascii="Arial" w:eastAsia="Arial" w:hAnsi="Arial" w:cs="Arial"/>
                <w:sz w:val="17"/>
                <w:szCs w:val="17"/>
              </w:rPr>
            </w:pPr>
            <w:r>
              <w:rPr>
                <w:rFonts w:ascii="Arial" w:eastAsia="Arial" w:hAnsi="Arial" w:cs="Arial"/>
                <w:sz w:val="17"/>
                <w:szCs w:val="17"/>
              </w:rPr>
              <w:t>5 días hábiles después de la fecha de inicio del servicio.</w:t>
            </w:r>
          </w:p>
        </w:tc>
        <w:tc>
          <w:tcPr>
            <w:tcW w:w="1659" w:type="dxa"/>
            <w:shd w:val="clear" w:color="auto" w:fill="FFFFFF"/>
            <w:vAlign w:val="center"/>
          </w:tcPr>
          <w:p w14:paraId="495EF22C" w14:textId="77777777" w:rsidR="001E555D" w:rsidRDefault="002578B0">
            <w:pPr>
              <w:jc w:val="center"/>
              <w:rPr>
                <w:rFonts w:ascii="Arial" w:eastAsia="Arial" w:hAnsi="Arial" w:cs="Arial"/>
                <w:sz w:val="17"/>
                <w:szCs w:val="17"/>
              </w:rPr>
            </w:pPr>
            <w:r>
              <w:rPr>
                <w:rFonts w:ascii="Arial" w:eastAsia="Arial" w:hAnsi="Arial" w:cs="Arial"/>
                <w:sz w:val="17"/>
                <w:szCs w:val="17"/>
              </w:rPr>
              <w:t>Único</w:t>
            </w:r>
          </w:p>
        </w:tc>
        <w:tc>
          <w:tcPr>
            <w:tcW w:w="1812" w:type="dxa"/>
            <w:shd w:val="clear" w:color="auto" w:fill="FFFFFF"/>
            <w:vAlign w:val="center"/>
          </w:tcPr>
          <w:p w14:paraId="5A7D69C2" w14:textId="77777777" w:rsidR="001E555D" w:rsidRDefault="002578B0">
            <w:pPr>
              <w:jc w:val="center"/>
              <w:rPr>
                <w:rFonts w:ascii="Arial" w:eastAsia="Arial" w:hAnsi="Arial" w:cs="Arial"/>
                <w:sz w:val="17"/>
                <w:szCs w:val="17"/>
              </w:rPr>
            </w:pPr>
            <w:r>
              <w:rPr>
                <w:rFonts w:ascii="Arial" w:eastAsia="Arial" w:hAnsi="Arial" w:cs="Arial"/>
                <w:sz w:val="17"/>
                <w:szCs w:val="17"/>
              </w:rPr>
              <w:t>Impreso y/o Electrónico en sitio</w:t>
            </w:r>
          </w:p>
        </w:tc>
      </w:tr>
      <w:tr w:rsidR="001E555D" w14:paraId="36E7CE95" w14:textId="77777777">
        <w:trPr>
          <w:jc w:val="right"/>
        </w:trPr>
        <w:tc>
          <w:tcPr>
            <w:tcW w:w="830" w:type="dxa"/>
            <w:shd w:val="clear" w:color="auto" w:fill="FFFFFF"/>
            <w:vAlign w:val="center"/>
          </w:tcPr>
          <w:p w14:paraId="2FA25C35" w14:textId="77777777" w:rsidR="001E555D" w:rsidRDefault="002578B0">
            <w:pPr>
              <w:jc w:val="center"/>
              <w:rPr>
                <w:rFonts w:ascii="Arial" w:eastAsia="Arial" w:hAnsi="Arial" w:cs="Arial"/>
                <w:sz w:val="17"/>
                <w:szCs w:val="17"/>
              </w:rPr>
            </w:pPr>
            <w:r>
              <w:rPr>
                <w:rFonts w:ascii="Arial" w:eastAsia="Arial" w:hAnsi="Arial" w:cs="Arial"/>
                <w:sz w:val="17"/>
                <w:szCs w:val="17"/>
              </w:rPr>
              <w:t>E-05</w:t>
            </w:r>
          </w:p>
        </w:tc>
        <w:tc>
          <w:tcPr>
            <w:tcW w:w="2350" w:type="dxa"/>
            <w:shd w:val="clear" w:color="auto" w:fill="FFFFFF"/>
            <w:vAlign w:val="center"/>
          </w:tcPr>
          <w:p w14:paraId="02B82471" w14:textId="77777777" w:rsidR="001E555D" w:rsidRDefault="002578B0">
            <w:pPr>
              <w:jc w:val="center"/>
              <w:rPr>
                <w:rFonts w:ascii="Arial" w:eastAsia="Arial" w:hAnsi="Arial" w:cs="Arial"/>
                <w:sz w:val="17"/>
                <w:szCs w:val="17"/>
              </w:rPr>
            </w:pPr>
            <w:r>
              <w:rPr>
                <w:rFonts w:ascii="Arial" w:eastAsia="Arial" w:hAnsi="Arial" w:cs="Arial"/>
                <w:sz w:val="17"/>
                <w:szCs w:val="17"/>
              </w:rPr>
              <w:t>Reporte de disponibilidad de Internet</w:t>
            </w:r>
          </w:p>
        </w:tc>
        <w:tc>
          <w:tcPr>
            <w:tcW w:w="2071" w:type="dxa"/>
            <w:shd w:val="clear" w:color="auto" w:fill="FFFFFF"/>
            <w:vAlign w:val="center"/>
          </w:tcPr>
          <w:p w14:paraId="6D5AA597" w14:textId="77777777" w:rsidR="001E555D" w:rsidRDefault="002578B0">
            <w:pPr>
              <w:jc w:val="center"/>
              <w:rPr>
                <w:rFonts w:ascii="Arial" w:eastAsia="Arial" w:hAnsi="Arial" w:cs="Arial"/>
                <w:sz w:val="17"/>
                <w:szCs w:val="17"/>
              </w:rPr>
            </w:pPr>
            <w:r>
              <w:rPr>
                <w:rFonts w:ascii="Arial" w:eastAsia="Arial" w:hAnsi="Arial" w:cs="Arial"/>
                <w:sz w:val="17"/>
                <w:szCs w:val="17"/>
              </w:rPr>
              <w:t>Mensual (una semana después de la conclusión del mes)</w:t>
            </w:r>
          </w:p>
        </w:tc>
        <w:tc>
          <w:tcPr>
            <w:tcW w:w="1659" w:type="dxa"/>
            <w:shd w:val="clear" w:color="auto" w:fill="FFFFFF"/>
            <w:vAlign w:val="center"/>
          </w:tcPr>
          <w:p w14:paraId="498F87F2" w14:textId="77777777" w:rsidR="001E555D" w:rsidRDefault="002578B0">
            <w:pPr>
              <w:jc w:val="center"/>
              <w:rPr>
                <w:rFonts w:ascii="Arial" w:eastAsia="Arial" w:hAnsi="Arial" w:cs="Arial"/>
                <w:sz w:val="17"/>
                <w:szCs w:val="17"/>
              </w:rPr>
            </w:pPr>
            <w:r>
              <w:rPr>
                <w:rFonts w:ascii="Arial" w:eastAsia="Arial" w:hAnsi="Arial" w:cs="Arial"/>
                <w:sz w:val="17"/>
                <w:szCs w:val="17"/>
              </w:rPr>
              <w:t>Mensual</w:t>
            </w:r>
          </w:p>
        </w:tc>
        <w:tc>
          <w:tcPr>
            <w:tcW w:w="1812" w:type="dxa"/>
            <w:shd w:val="clear" w:color="auto" w:fill="FFFFFF"/>
            <w:vAlign w:val="center"/>
          </w:tcPr>
          <w:p w14:paraId="225F23A9" w14:textId="77777777" w:rsidR="001E555D" w:rsidRDefault="002578B0">
            <w:pPr>
              <w:jc w:val="center"/>
              <w:rPr>
                <w:rFonts w:ascii="Arial" w:eastAsia="Arial" w:hAnsi="Arial" w:cs="Arial"/>
                <w:sz w:val="17"/>
                <w:szCs w:val="17"/>
              </w:rPr>
            </w:pPr>
            <w:r>
              <w:rPr>
                <w:rFonts w:ascii="Arial" w:eastAsia="Arial" w:hAnsi="Arial" w:cs="Arial"/>
                <w:sz w:val="17"/>
                <w:szCs w:val="17"/>
              </w:rPr>
              <w:t>Impreso y/o Electrónico en sitio</w:t>
            </w:r>
          </w:p>
        </w:tc>
      </w:tr>
      <w:tr w:rsidR="001E555D" w14:paraId="62A82577" w14:textId="77777777">
        <w:trPr>
          <w:jc w:val="right"/>
        </w:trPr>
        <w:tc>
          <w:tcPr>
            <w:tcW w:w="830" w:type="dxa"/>
            <w:shd w:val="clear" w:color="auto" w:fill="FFFFFF"/>
            <w:vAlign w:val="center"/>
          </w:tcPr>
          <w:p w14:paraId="75ECE8D7" w14:textId="77777777" w:rsidR="001E555D" w:rsidRDefault="002578B0">
            <w:pPr>
              <w:jc w:val="center"/>
              <w:rPr>
                <w:rFonts w:ascii="Arial" w:eastAsia="Arial" w:hAnsi="Arial" w:cs="Arial"/>
                <w:sz w:val="17"/>
                <w:szCs w:val="17"/>
              </w:rPr>
            </w:pPr>
            <w:r>
              <w:rPr>
                <w:rFonts w:ascii="Arial" w:eastAsia="Arial" w:hAnsi="Arial" w:cs="Arial"/>
                <w:sz w:val="17"/>
                <w:szCs w:val="17"/>
              </w:rPr>
              <w:t>E-06</w:t>
            </w:r>
          </w:p>
        </w:tc>
        <w:tc>
          <w:tcPr>
            <w:tcW w:w="2350" w:type="dxa"/>
            <w:shd w:val="clear" w:color="auto" w:fill="FFFFFF"/>
            <w:vAlign w:val="center"/>
          </w:tcPr>
          <w:p w14:paraId="1CAD8196" w14:textId="77777777" w:rsidR="001E555D" w:rsidRDefault="002578B0">
            <w:pPr>
              <w:jc w:val="center"/>
              <w:rPr>
                <w:rFonts w:ascii="Arial" w:eastAsia="Arial" w:hAnsi="Arial" w:cs="Arial"/>
                <w:sz w:val="17"/>
                <w:szCs w:val="17"/>
              </w:rPr>
            </w:pPr>
            <w:r>
              <w:rPr>
                <w:rFonts w:ascii="Arial" w:eastAsia="Arial" w:hAnsi="Arial" w:cs="Arial"/>
                <w:sz w:val="17"/>
                <w:szCs w:val="17"/>
              </w:rPr>
              <w:t>Reporte de incidentes</w:t>
            </w:r>
          </w:p>
        </w:tc>
        <w:tc>
          <w:tcPr>
            <w:tcW w:w="2071" w:type="dxa"/>
            <w:shd w:val="clear" w:color="auto" w:fill="FFFFFF"/>
            <w:vAlign w:val="center"/>
          </w:tcPr>
          <w:p w14:paraId="4751062C" w14:textId="77777777" w:rsidR="001E555D" w:rsidRDefault="002578B0">
            <w:pPr>
              <w:jc w:val="center"/>
              <w:rPr>
                <w:rFonts w:ascii="Arial" w:eastAsia="Arial" w:hAnsi="Arial" w:cs="Arial"/>
                <w:sz w:val="17"/>
                <w:szCs w:val="17"/>
              </w:rPr>
            </w:pPr>
            <w:r>
              <w:rPr>
                <w:rFonts w:ascii="Arial" w:eastAsia="Arial" w:hAnsi="Arial" w:cs="Arial"/>
                <w:sz w:val="17"/>
                <w:szCs w:val="17"/>
              </w:rPr>
              <w:t>Mensual (una semana después de la conclusión del mes)</w:t>
            </w:r>
          </w:p>
        </w:tc>
        <w:tc>
          <w:tcPr>
            <w:tcW w:w="1659" w:type="dxa"/>
            <w:shd w:val="clear" w:color="auto" w:fill="FFFFFF"/>
            <w:vAlign w:val="center"/>
          </w:tcPr>
          <w:p w14:paraId="0A66A60C" w14:textId="77777777" w:rsidR="001E555D" w:rsidRDefault="002578B0">
            <w:pPr>
              <w:jc w:val="center"/>
              <w:rPr>
                <w:rFonts w:ascii="Arial" w:eastAsia="Arial" w:hAnsi="Arial" w:cs="Arial"/>
                <w:sz w:val="17"/>
                <w:szCs w:val="17"/>
              </w:rPr>
            </w:pPr>
            <w:r>
              <w:rPr>
                <w:rFonts w:ascii="Arial" w:eastAsia="Arial" w:hAnsi="Arial" w:cs="Arial"/>
                <w:sz w:val="17"/>
                <w:szCs w:val="17"/>
              </w:rPr>
              <w:t>Mensual</w:t>
            </w:r>
          </w:p>
        </w:tc>
        <w:tc>
          <w:tcPr>
            <w:tcW w:w="1812" w:type="dxa"/>
            <w:shd w:val="clear" w:color="auto" w:fill="FFFFFF"/>
            <w:vAlign w:val="center"/>
          </w:tcPr>
          <w:p w14:paraId="1EFCC898" w14:textId="77777777" w:rsidR="001E555D" w:rsidRDefault="002578B0">
            <w:pPr>
              <w:jc w:val="center"/>
              <w:rPr>
                <w:rFonts w:ascii="Arial" w:eastAsia="Arial" w:hAnsi="Arial" w:cs="Arial"/>
                <w:sz w:val="17"/>
                <w:szCs w:val="17"/>
              </w:rPr>
            </w:pPr>
            <w:r>
              <w:rPr>
                <w:rFonts w:ascii="Arial" w:eastAsia="Arial" w:hAnsi="Arial" w:cs="Arial"/>
                <w:sz w:val="17"/>
                <w:szCs w:val="17"/>
              </w:rPr>
              <w:t>Impreso y/o Electrónico en sitio</w:t>
            </w:r>
          </w:p>
        </w:tc>
      </w:tr>
    </w:tbl>
    <w:p w14:paraId="67B2338C" w14:textId="77777777" w:rsidR="001E555D" w:rsidRDefault="001E555D">
      <w:pPr>
        <w:spacing w:line="240" w:lineRule="auto"/>
        <w:jc w:val="both"/>
        <w:rPr>
          <w:rFonts w:ascii="Arial" w:eastAsia="Arial" w:hAnsi="Arial" w:cs="Arial"/>
          <w:sz w:val="24"/>
          <w:szCs w:val="24"/>
        </w:rPr>
      </w:pPr>
    </w:p>
    <w:p w14:paraId="3A708296" w14:textId="77777777" w:rsidR="001E555D" w:rsidRDefault="002578B0">
      <w:pPr>
        <w:pStyle w:val="Ttulo2"/>
        <w:ind w:left="576"/>
      </w:pPr>
      <w:bookmarkStart w:id="38" w:name="_Toc21013767"/>
      <w:r>
        <w:lastRenderedPageBreak/>
        <w:t>REQUISITOS PARA LOS ENTREGABLES</w:t>
      </w:r>
      <w:bookmarkEnd w:id="38"/>
    </w:p>
    <w:p w14:paraId="094E9095" w14:textId="77777777" w:rsidR="001E555D" w:rsidRDefault="002578B0">
      <w:pPr>
        <w:spacing w:line="240" w:lineRule="auto"/>
        <w:jc w:val="both"/>
        <w:rPr>
          <w:rFonts w:ascii="Arial" w:eastAsia="Arial" w:hAnsi="Arial" w:cs="Arial"/>
          <w:sz w:val="24"/>
          <w:szCs w:val="24"/>
        </w:rPr>
      </w:pPr>
      <w:r>
        <w:rPr>
          <w:rFonts w:ascii="Arial" w:eastAsia="Arial" w:hAnsi="Arial" w:cs="Arial"/>
          <w:sz w:val="24"/>
          <w:szCs w:val="24"/>
        </w:rPr>
        <w:t>El proveedor, deberá cumplir con las siguientes consideraciones para el concepto de entregables:</w:t>
      </w:r>
    </w:p>
    <w:p w14:paraId="260D60AC" w14:textId="64510133" w:rsidR="001E555D" w:rsidRPr="00D0405A" w:rsidRDefault="00D51A0E">
      <w:pPr>
        <w:numPr>
          <w:ilvl w:val="0"/>
          <w:numId w:val="11"/>
        </w:numPr>
        <w:pBdr>
          <w:top w:val="nil"/>
          <w:left w:val="nil"/>
          <w:bottom w:val="nil"/>
          <w:right w:val="nil"/>
          <w:between w:val="nil"/>
        </w:pBdr>
        <w:spacing w:line="240" w:lineRule="auto"/>
        <w:jc w:val="both"/>
        <w:rPr>
          <w:rFonts w:ascii="Arial" w:eastAsia="Arial" w:hAnsi="Arial" w:cs="Arial"/>
          <w:color w:val="000000"/>
          <w:sz w:val="24"/>
          <w:szCs w:val="24"/>
          <w:highlight w:val="green"/>
        </w:rPr>
      </w:pPr>
      <w:commentRangeStart w:id="39"/>
      <w:r w:rsidRPr="00D0405A">
        <w:rPr>
          <w:rFonts w:ascii="Arial" w:eastAsia="Arial" w:hAnsi="Arial" w:cs="Arial"/>
          <w:color w:val="000000"/>
          <w:sz w:val="24"/>
          <w:szCs w:val="24"/>
          <w:highlight w:val="green"/>
        </w:rPr>
        <w:t>Entregará 1 CD o</w:t>
      </w:r>
      <w:r w:rsidR="002578B0" w:rsidRPr="00D0405A">
        <w:rPr>
          <w:rFonts w:ascii="Arial" w:eastAsia="Arial" w:hAnsi="Arial" w:cs="Arial"/>
          <w:color w:val="000000"/>
          <w:sz w:val="24"/>
          <w:szCs w:val="24"/>
          <w:highlight w:val="green"/>
        </w:rPr>
        <w:t xml:space="preserve"> DVD</w:t>
      </w:r>
      <w:r w:rsidRPr="00D0405A">
        <w:rPr>
          <w:rFonts w:ascii="Arial" w:eastAsia="Arial" w:hAnsi="Arial" w:cs="Arial"/>
          <w:color w:val="000000"/>
          <w:sz w:val="24"/>
          <w:szCs w:val="24"/>
          <w:highlight w:val="green"/>
        </w:rPr>
        <w:t xml:space="preserve"> o USB</w:t>
      </w:r>
      <w:r w:rsidR="002578B0" w:rsidRPr="00D0405A">
        <w:rPr>
          <w:rFonts w:ascii="Arial" w:eastAsia="Arial" w:hAnsi="Arial" w:cs="Arial"/>
          <w:color w:val="000000"/>
          <w:sz w:val="24"/>
          <w:szCs w:val="24"/>
          <w:highlight w:val="green"/>
        </w:rPr>
        <w:t xml:space="preserve"> y 1 copia, debidamente etiquetada, conteniendo los entregables del mes </w:t>
      </w:r>
      <w:r w:rsidR="002578B0" w:rsidRPr="00D0405A">
        <w:rPr>
          <w:rFonts w:ascii="Arial" w:eastAsia="Arial" w:hAnsi="Arial" w:cs="Arial"/>
          <w:color w:val="000000"/>
          <w:sz w:val="24"/>
          <w:szCs w:val="24"/>
          <w:highlight w:val="green"/>
          <w:shd w:val="clear" w:color="auto" w:fill="93C47D"/>
        </w:rPr>
        <w:t xml:space="preserve">o en su caso </w:t>
      </w:r>
      <w:r w:rsidR="002578B0" w:rsidRPr="00D0405A">
        <w:rPr>
          <w:rFonts w:ascii="Arial" w:eastAsia="Arial" w:hAnsi="Arial" w:cs="Arial"/>
          <w:sz w:val="24"/>
          <w:szCs w:val="24"/>
          <w:highlight w:val="green"/>
          <w:shd w:val="clear" w:color="auto" w:fill="93C47D"/>
        </w:rPr>
        <w:t>e</w:t>
      </w:r>
      <w:r w:rsidR="002578B0" w:rsidRPr="00D0405A">
        <w:rPr>
          <w:rFonts w:ascii="Arial" w:eastAsia="Arial" w:hAnsi="Arial" w:cs="Arial"/>
          <w:color w:val="000000"/>
          <w:sz w:val="24"/>
          <w:szCs w:val="24"/>
          <w:highlight w:val="green"/>
          <w:shd w:val="clear" w:color="auto" w:fill="93C47D"/>
        </w:rPr>
        <w:t>nviará el contenido del entregable del mes por medios digitales</w:t>
      </w:r>
      <w:r w:rsidR="002578B0" w:rsidRPr="00D0405A">
        <w:rPr>
          <w:rFonts w:ascii="Arial" w:eastAsia="Arial" w:hAnsi="Arial" w:cs="Arial"/>
          <w:sz w:val="24"/>
          <w:szCs w:val="24"/>
          <w:highlight w:val="green"/>
          <w:shd w:val="clear" w:color="auto" w:fill="93C47D"/>
        </w:rPr>
        <w:t xml:space="preserve"> </w:t>
      </w:r>
      <w:r w:rsidR="002578B0" w:rsidRPr="00D0405A">
        <w:rPr>
          <w:rFonts w:ascii="Arial" w:eastAsia="Arial" w:hAnsi="Arial" w:cs="Arial"/>
          <w:color w:val="000000"/>
          <w:sz w:val="24"/>
          <w:szCs w:val="24"/>
          <w:highlight w:val="green"/>
          <w:shd w:val="clear" w:color="auto" w:fill="93C47D"/>
        </w:rPr>
        <w:t>a la cual se tenga acceso durante la vigencia del contrato.</w:t>
      </w:r>
      <w:commentRangeEnd w:id="39"/>
      <w:r w:rsidR="00D0405A">
        <w:rPr>
          <w:rStyle w:val="Refdecomentario"/>
        </w:rPr>
        <w:commentReference w:id="39"/>
      </w:r>
    </w:p>
    <w:sectPr w:rsidR="001E555D" w:rsidRPr="00D0405A">
      <w:footerReference w:type="default" r:id="rId10"/>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CEDN" w:date="2019-10-02T19:05:00Z" w:initials="C">
    <w:p w14:paraId="7825BE7F" w14:textId="77777777" w:rsidR="00EC2E5B" w:rsidRDefault="00EC2E5B">
      <w:pPr>
        <w:pStyle w:val="Textocomentario"/>
      </w:pPr>
      <w:r>
        <w:rPr>
          <w:rStyle w:val="Refdecomentario"/>
        </w:rPr>
        <w:annotationRef/>
      </w:r>
      <w:r>
        <w:t>Se modificó a sugerencia de las cámaras</w:t>
      </w:r>
    </w:p>
  </w:comment>
  <w:comment w:id="6" w:author="CEDN" w:date="2019-10-02T19:08:00Z" w:initials="C">
    <w:p w14:paraId="5B0A1814" w14:textId="77777777" w:rsidR="00EC2E5B" w:rsidRDefault="00EC2E5B">
      <w:pPr>
        <w:pStyle w:val="Textocomentario"/>
      </w:pPr>
      <w:r>
        <w:rPr>
          <w:rStyle w:val="Refdecomentario"/>
        </w:rPr>
        <w:annotationRef/>
      </w:r>
      <w:r>
        <w:t>Se agregó a sugerencia de las cámaras</w:t>
      </w:r>
    </w:p>
  </w:comment>
  <w:comment w:id="8" w:author="CEDN" w:date="2019-10-03T12:51:00Z" w:initials="C">
    <w:p w14:paraId="3FDB33E0" w14:textId="5761EB3F" w:rsidR="0054787C" w:rsidRDefault="0054787C">
      <w:pPr>
        <w:pStyle w:val="Textocomentario"/>
      </w:pPr>
      <w:r>
        <w:rPr>
          <w:rStyle w:val="Refdecomentario"/>
        </w:rPr>
        <w:annotationRef/>
      </w:r>
    </w:p>
  </w:comment>
  <w:comment w:id="9" w:author="CEDN" w:date="2019-10-03T12:51:00Z" w:initials="C">
    <w:p w14:paraId="7D068054" w14:textId="2F1D9C9E" w:rsidR="0054787C" w:rsidRDefault="0054787C">
      <w:pPr>
        <w:pStyle w:val="Textocomentario"/>
      </w:pPr>
      <w:r>
        <w:rPr>
          <w:rStyle w:val="Refdecomentario"/>
        </w:rPr>
        <w:annotationRef/>
      </w:r>
      <w:r>
        <w:t>Se agregó a sugerencia de las cámaras</w:t>
      </w:r>
    </w:p>
  </w:comment>
  <w:comment w:id="10" w:author="CEDN" w:date="2019-10-03T12:55:00Z" w:initials="C">
    <w:p w14:paraId="622D78E1" w14:textId="3677D080" w:rsidR="0054787C" w:rsidRDefault="0054787C">
      <w:pPr>
        <w:pStyle w:val="Textocomentario"/>
      </w:pPr>
      <w:r>
        <w:rPr>
          <w:rStyle w:val="Refdecomentario"/>
        </w:rPr>
        <w:annotationRef/>
      </w:r>
      <w:r>
        <w:t>Se agregó a sugerencia de las cámaras</w:t>
      </w:r>
    </w:p>
  </w:comment>
  <w:comment w:id="11" w:author="CEDN" w:date="2019-10-03T13:42:00Z" w:initials="C">
    <w:p w14:paraId="79EB1FE2" w14:textId="4BED6C89" w:rsidR="004A4095" w:rsidRDefault="004A4095">
      <w:pPr>
        <w:pStyle w:val="Textocomentario"/>
      </w:pPr>
      <w:r>
        <w:rPr>
          <w:rStyle w:val="Refdecomentario"/>
        </w:rPr>
        <w:annotationRef/>
      </w:r>
      <w:r>
        <w:t>Se agregó a sugerencia de las cámaras</w:t>
      </w:r>
    </w:p>
  </w:comment>
  <w:comment w:id="12" w:author="CEDN" w:date="2019-10-01T19:39:00Z" w:initials="C">
    <w:p w14:paraId="2D4AA08B" w14:textId="77777777" w:rsidR="008475E4" w:rsidRDefault="008475E4" w:rsidP="008475E4">
      <w:pPr>
        <w:pStyle w:val="Textocomentario"/>
      </w:pPr>
      <w:r>
        <w:rPr>
          <w:rStyle w:val="Refdecomentario"/>
        </w:rPr>
        <w:annotationRef/>
      </w:r>
      <w:r>
        <w:t>Se agregó a sugerencia de las cámaras</w:t>
      </w:r>
    </w:p>
  </w:comment>
  <w:comment w:id="13" w:author="CEDN" w:date="2019-10-03T12:59:00Z" w:initials="C">
    <w:p w14:paraId="788035DA" w14:textId="7E1C971B" w:rsidR="003D38E4" w:rsidRDefault="003D38E4">
      <w:pPr>
        <w:pStyle w:val="Textocomentario"/>
      </w:pPr>
      <w:r>
        <w:rPr>
          <w:rStyle w:val="Refdecomentario"/>
        </w:rPr>
        <w:annotationRef/>
      </w:r>
      <w:r>
        <w:t>Se agregó a sugerencia de las cámaras</w:t>
      </w:r>
    </w:p>
  </w:comment>
  <w:comment w:id="14" w:author="CEDN" w:date="2019-10-03T13:06:00Z" w:initials="C">
    <w:p w14:paraId="796BABAB" w14:textId="319856CA" w:rsidR="00F14D70" w:rsidRDefault="00F14D70">
      <w:pPr>
        <w:pStyle w:val="Textocomentario"/>
      </w:pPr>
      <w:r>
        <w:rPr>
          <w:rStyle w:val="Refdecomentario"/>
        </w:rPr>
        <w:annotationRef/>
      </w:r>
      <w:r>
        <w:t>Se agregó a sugerencia de las cámaras</w:t>
      </w:r>
    </w:p>
  </w:comment>
  <w:comment w:id="15" w:author="CEDN" w:date="2019-10-03T13:13:00Z" w:initials="C">
    <w:p w14:paraId="5C43DE00" w14:textId="6D7F7E4B" w:rsidR="0078611F" w:rsidRDefault="0078611F">
      <w:pPr>
        <w:pStyle w:val="Textocomentario"/>
      </w:pPr>
      <w:r>
        <w:rPr>
          <w:rStyle w:val="Refdecomentario"/>
        </w:rPr>
        <w:annotationRef/>
      </w:r>
      <w:r>
        <w:t>Se agregó a sugerencia de las cámaras</w:t>
      </w:r>
    </w:p>
  </w:comment>
  <w:comment w:id="17" w:author="CEDN" w:date="2019-10-03T13:58:00Z" w:initials="C">
    <w:p w14:paraId="53EF328E" w14:textId="102D55E4" w:rsidR="00534F2D" w:rsidRDefault="00534F2D">
      <w:pPr>
        <w:pStyle w:val="Textocomentario"/>
      </w:pPr>
      <w:r>
        <w:rPr>
          <w:rStyle w:val="Refdecomentario"/>
        </w:rPr>
        <w:annotationRef/>
      </w:r>
      <w:r>
        <w:t>Se modificó a sugerencia de las cámaras</w:t>
      </w:r>
    </w:p>
  </w:comment>
  <w:comment w:id="18" w:author="CEDN" w:date="2019-10-03T13:18:00Z" w:initials="C">
    <w:p w14:paraId="51642F4C" w14:textId="11EBEA29" w:rsidR="00E43878" w:rsidRDefault="00E43878">
      <w:pPr>
        <w:pStyle w:val="Textocomentario"/>
      </w:pPr>
      <w:r>
        <w:rPr>
          <w:rStyle w:val="Refdecomentario"/>
        </w:rPr>
        <w:annotationRef/>
      </w:r>
      <w:r>
        <w:t>Se agregó a sugerencia de las cámaras</w:t>
      </w:r>
    </w:p>
  </w:comment>
  <w:comment w:id="21" w:author="CEDN" w:date="2019-10-03T13:22:00Z" w:initials="C">
    <w:p w14:paraId="04E380CD" w14:textId="3617B139" w:rsidR="00E43878" w:rsidRDefault="00E43878">
      <w:pPr>
        <w:pStyle w:val="Textocomentario"/>
      </w:pPr>
      <w:r>
        <w:rPr>
          <w:rStyle w:val="Refdecomentario"/>
        </w:rPr>
        <w:annotationRef/>
      </w:r>
      <w:r>
        <w:t>Se agregó a sugerencia de las cámaras</w:t>
      </w:r>
    </w:p>
  </w:comment>
  <w:comment w:id="29" w:author="CEDN" w:date="2019-10-03T13:28:00Z" w:initials="C">
    <w:p w14:paraId="6D18E03D" w14:textId="2723E6A7" w:rsidR="00704026" w:rsidRDefault="00704026">
      <w:pPr>
        <w:pStyle w:val="Textocomentario"/>
      </w:pPr>
      <w:r>
        <w:rPr>
          <w:rStyle w:val="Refdecomentario"/>
        </w:rPr>
        <w:annotationRef/>
      </w:r>
      <w:r>
        <w:t>Se agregó a sugerencia de las cámaras</w:t>
      </w:r>
    </w:p>
  </w:comment>
  <w:comment w:id="32" w:author="CEDN" w:date="2019-10-03T13:32:00Z" w:initials="C">
    <w:p w14:paraId="2DA7626B" w14:textId="0CFE1492" w:rsidR="00885F7B" w:rsidRDefault="00885F7B">
      <w:pPr>
        <w:pStyle w:val="Textocomentario"/>
      </w:pPr>
      <w:r>
        <w:rPr>
          <w:rStyle w:val="Refdecomentario"/>
        </w:rPr>
        <w:annotationRef/>
      </w:r>
      <w:r>
        <w:t>Se agregó a sugerencia de las cámaras</w:t>
      </w:r>
    </w:p>
  </w:comment>
  <w:comment w:id="33" w:author="CEDN" w:date="2019-10-03T13:59:00Z" w:initials="C">
    <w:p w14:paraId="08DD9C78" w14:textId="3A84E6F2" w:rsidR="00580303" w:rsidRDefault="00580303">
      <w:pPr>
        <w:pStyle w:val="Textocomentario"/>
      </w:pPr>
      <w:r>
        <w:rPr>
          <w:rStyle w:val="Refdecomentario"/>
        </w:rPr>
        <w:annotationRef/>
      </w:r>
      <w:r>
        <w:t>Se modificó a sugerencia de las cámaras</w:t>
      </w:r>
    </w:p>
  </w:comment>
  <w:comment w:id="37" w:author="CEDN" w:date="2019-10-03T13:49:00Z" w:initials="C">
    <w:p w14:paraId="11F8C130" w14:textId="2D45D580" w:rsidR="009D4EB5" w:rsidRDefault="009D4EB5">
      <w:pPr>
        <w:pStyle w:val="Textocomentario"/>
      </w:pPr>
      <w:r>
        <w:rPr>
          <w:rStyle w:val="Refdecomentario"/>
        </w:rPr>
        <w:annotationRef/>
      </w:r>
      <w:r>
        <w:t>Se modificó a sugerencia de las cámaras</w:t>
      </w:r>
    </w:p>
  </w:comment>
  <w:comment w:id="39" w:author="CEDN" w:date="2019-10-03T14:00:00Z" w:initials="C">
    <w:p w14:paraId="28AE7D72" w14:textId="2781F7E4" w:rsidR="00D0405A" w:rsidRDefault="00D0405A">
      <w:pPr>
        <w:pStyle w:val="Textocomentario"/>
      </w:pPr>
      <w:r>
        <w:rPr>
          <w:rStyle w:val="Refdecomentario"/>
        </w:rPr>
        <w:annotationRef/>
      </w:r>
      <w:r>
        <w:t>Se modificó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825BE7F" w15:done="0"/>
  <w15:commentEx w15:paraId="5B0A1814" w15:done="0"/>
  <w15:commentEx w15:paraId="3FDB33E0" w15:done="0"/>
  <w15:commentEx w15:paraId="7D068054" w15:paraIdParent="3FDB33E0" w15:done="0"/>
  <w15:commentEx w15:paraId="622D78E1" w15:done="0"/>
  <w15:commentEx w15:paraId="79EB1FE2" w15:done="0"/>
  <w15:commentEx w15:paraId="2D4AA08B" w15:done="0"/>
  <w15:commentEx w15:paraId="788035DA" w15:done="0"/>
  <w15:commentEx w15:paraId="796BABAB" w15:done="0"/>
  <w15:commentEx w15:paraId="5C43DE00" w15:done="0"/>
  <w15:commentEx w15:paraId="53EF328E" w15:done="0"/>
  <w15:commentEx w15:paraId="51642F4C" w15:done="0"/>
  <w15:commentEx w15:paraId="04E380CD" w15:done="0"/>
  <w15:commentEx w15:paraId="6D18E03D" w15:done="0"/>
  <w15:commentEx w15:paraId="2DA7626B" w15:done="0"/>
  <w15:commentEx w15:paraId="08DD9C78" w15:done="0"/>
  <w15:commentEx w15:paraId="11F8C130" w15:done="0"/>
  <w15:commentEx w15:paraId="28AE7D72"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A5E1F" w14:textId="77777777" w:rsidR="00AB1507" w:rsidRDefault="00AB1507">
      <w:pPr>
        <w:spacing w:after="0" w:line="240" w:lineRule="auto"/>
      </w:pPr>
      <w:r>
        <w:separator/>
      </w:r>
    </w:p>
  </w:endnote>
  <w:endnote w:type="continuationSeparator" w:id="0">
    <w:p w14:paraId="46577EBC" w14:textId="77777777" w:rsidR="00AB1507" w:rsidRDefault="00AB1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53C48" w14:textId="06B29FA1" w:rsidR="001E555D" w:rsidRDefault="002578B0">
    <w:pPr>
      <w:pBdr>
        <w:top w:val="nil"/>
        <w:left w:val="nil"/>
        <w:bottom w:val="nil"/>
        <w:right w:val="nil"/>
        <w:between w:val="nil"/>
      </w:pBdr>
      <w:tabs>
        <w:tab w:val="center" w:pos="4419"/>
        <w:tab w:val="right" w:pos="8838"/>
      </w:tabs>
      <w:spacing w:after="0" w:line="240" w:lineRule="auto"/>
      <w:jc w:val="center"/>
      <w:rPr>
        <w:color w:val="000000"/>
      </w:rPr>
    </w:pPr>
    <w:r>
      <w:rPr>
        <w:color w:val="000000"/>
      </w:rPr>
      <w:t xml:space="preserve">Página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2D3652">
      <w:rPr>
        <w:b/>
        <w:noProof/>
        <w:color w:val="000000"/>
        <w:sz w:val="24"/>
        <w:szCs w:val="24"/>
      </w:rPr>
      <w:t>2</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2D3652">
      <w:rPr>
        <w:b/>
        <w:noProof/>
        <w:color w:val="000000"/>
        <w:sz w:val="24"/>
        <w:szCs w:val="24"/>
      </w:rPr>
      <w:t>11</w:t>
    </w:r>
    <w:r>
      <w:rPr>
        <w:b/>
        <w:color w:val="000000"/>
        <w:sz w:val="24"/>
        <w:szCs w:val="24"/>
      </w:rPr>
      <w:fldChar w:fldCharType="end"/>
    </w:r>
  </w:p>
  <w:p w14:paraId="608676D0" w14:textId="77777777" w:rsidR="001E555D" w:rsidRDefault="001E555D">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C75BF" w14:textId="77777777" w:rsidR="00AB1507" w:rsidRDefault="00AB1507">
      <w:pPr>
        <w:spacing w:after="0" w:line="240" w:lineRule="auto"/>
      </w:pPr>
      <w:r>
        <w:separator/>
      </w:r>
    </w:p>
  </w:footnote>
  <w:footnote w:type="continuationSeparator" w:id="0">
    <w:p w14:paraId="34178693" w14:textId="77777777" w:rsidR="00AB1507" w:rsidRDefault="00AB15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C26EB"/>
    <w:multiLevelType w:val="multilevel"/>
    <w:tmpl w:val="7FAEAD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786732C"/>
    <w:multiLevelType w:val="hybridMultilevel"/>
    <w:tmpl w:val="59268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B6CE8"/>
    <w:multiLevelType w:val="multilevel"/>
    <w:tmpl w:val="8B245D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277303C"/>
    <w:multiLevelType w:val="multilevel"/>
    <w:tmpl w:val="6624FF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37F542D"/>
    <w:multiLevelType w:val="multilevel"/>
    <w:tmpl w:val="1A22F9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E185532"/>
    <w:multiLevelType w:val="multilevel"/>
    <w:tmpl w:val="731EB9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F0974B6"/>
    <w:multiLevelType w:val="multilevel"/>
    <w:tmpl w:val="801C1D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53945BC"/>
    <w:multiLevelType w:val="multilevel"/>
    <w:tmpl w:val="203609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E50786D"/>
    <w:multiLevelType w:val="multilevel"/>
    <w:tmpl w:val="9E3E49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1FD7597"/>
    <w:multiLevelType w:val="multilevel"/>
    <w:tmpl w:val="DC7AC3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629E2045"/>
    <w:multiLevelType w:val="multilevel"/>
    <w:tmpl w:val="43CEA48E"/>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1" w15:restartNumberingAfterBreak="0">
    <w:nsid w:val="6A5C1CF2"/>
    <w:multiLevelType w:val="multilevel"/>
    <w:tmpl w:val="7318D0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6DD5C98"/>
    <w:multiLevelType w:val="multilevel"/>
    <w:tmpl w:val="02AE36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2"/>
  </w:num>
  <w:num w:numId="3">
    <w:abstractNumId w:val="9"/>
  </w:num>
  <w:num w:numId="4">
    <w:abstractNumId w:val="6"/>
  </w:num>
  <w:num w:numId="5">
    <w:abstractNumId w:val="3"/>
  </w:num>
  <w:num w:numId="6">
    <w:abstractNumId w:val="4"/>
  </w:num>
  <w:num w:numId="7">
    <w:abstractNumId w:val="8"/>
  </w:num>
  <w:num w:numId="8">
    <w:abstractNumId w:val="0"/>
  </w:num>
  <w:num w:numId="9">
    <w:abstractNumId w:val="11"/>
  </w:num>
  <w:num w:numId="10">
    <w:abstractNumId w:val="7"/>
  </w:num>
  <w:num w:numId="11">
    <w:abstractNumId w:val="12"/>
  </w:num>
  <w:num w:numId="12">
    <w:abstractNumId w:val="10"/>
  </w:num>
  <w:num w:numId="13">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DN">
    <w15:presenceInfo w15:providerId="None" w15:userId="CE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55D"/>
    <w:rsid w:val="00034C32"/>
    <w:rsid w:val="001E555D"/>
    <w:rsid w:val="002578B0"/>
    <w:rsid w:val="002D3652"/>
    <w:rsid w:val="003D38E4"/>
    <w:rsid w:val="003E4C3A"/>
    <w:rsid w:val="004A4095"/>
    <w:rsid w:val="00534F2D"/>
    <w:rsid w:val="0054787C"/>
    <w:rsid w:val="00580303"/>
    <w:rsid w:val="00580483"/>
    <w:rsid w:val="005D0A44"/>
    <w:rsid w:val="00704026"/>
    <w:rsid w:val="0078611F"/>
    <w:rsid w:val="007D7369"/>
    <w:rsid w:val="0081192A"/>
    <w:rsid w:val="008475E4"/>
    <w:rsid w:val="00885F7B"/>
    <w:rsid w:val="009D4EB5"/>
    <w:rsid w:val="00AB1507"/>
    <w:rsid w:val="00B05601"/>
    <w:rsid w:val="00C44CD1"/>
    <w:rsid w:val="00CB5A7A"/>
    <w:rsid w:val="00D0405A"/>
    <w:rsid w:val="00D51A0E"/>
    <w:rsid w:val="00D731F2"/>
    <w:rsid w:val="00E36778"/>
    <w:rsid w:val="00E43878"/>
    <w:rsid w:val="00EC2E5B"/>
    <w:rsid w:val="00F14D70"/>
    <w:rsid w:val="00FC2750"/>
    <w:rsid w:val="00FC7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BFB51"/>
  <w15:docId w15:val="{B64A22D4-848B-481A-A142-31ABF7313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BD156C"/>
    <w:pPr>
      <w:keepNext/>
      <w:keepLines/>
      <w:numPr>
        <w:numId w:val="12"/>
      </w:numPr>
      <w:spacing w:before="240" w:after="0"/>
      <w:outlineLvl w:val="0"/>
    </w:pPr>
    <w:rPr>
      <w:rFonts w:ascii="Arial" w:eastAsiaTheme="majorEastAsia" w:hAnsi="Arial" w:cstheme="majorBidi"/>
      <w:b/>
      <w:sz w:val="24"/>
      <w:szCs w:val="32"/>
    </w:rPr>
  </w:style>
  <w:style w:type="paragraph" w:styleId="Ttulo2">
    <w:name w:val="heading 2"/>
    <w:basedOn w:val="Normal"/>
    <w:next w:val="Normal"/>
    <w:link w:val="Ttulo2Car"/>
    <w:uiPriority w:val="9"/>
    <w:unhideWhenUsed/>
    <w:qFormat/>
    <w:rsid w:val="002D0413"/>
    <w:pPr>
      <w:keepNext/>
      <w:keepLines/>
      <w:numPr>
        <w:ilvl w:val="1"/>
        <w:numId w:val="12"/>
      </w:numPr>
      <w:spacing w:before="40" w:after="0"/>
      <w:ind w:left="1284"/>
      <w:outlineLvl w:val="1"/>
    </w:pPr>
    <w:rPr>
      <w:rFonts w:ascii="Arial" w:eastAsiaTheme="majorEastAsia" w:hAnsi="Arial" w:cstheme="majorBidi"/>
      <w:b/>
      <w:sz w:val="24"/>
      <w:szCs w:val="26"/>
    </w:rPr>
  </w:style>
  <w:style w:type="paragraph" w:styleId="Ttulo3">
    <w:name w:val="heading 3"/>
    <w:basedOn w:val="Normal"/>
    <w:next w:val="Normal"/>
    <w:link w:val="Ttulo3Car"/>
    <w:uiPriority w:val="9"/>
    <w:semiHidden/>
    <w:unhideWhenUsed/>
    <w:qFormat/>
    <w:rsid w:val="00BC3B44"/>
    <w:pPr>
      <w:keepNext/>
      <w:keepLines/>
      <w:numPr>
        <w:ilvl w:val="2"/>
        <w:numId w:val="12"/>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BC3B44"/>
    <w:pPr>
      <w:keepNext/>
      <w:keepLines/>
      <w:numPr>
        <w:ilvl w:val="3"/>
        <w:numId w:val="12"/>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BC3B44"/>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BC3B44"/>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BC3B44"/>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BC3B44"/>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BC3B44"/>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BD156C"/>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2D0413"/>
    <w:rPr>
      <w:rFonts w:ascii="Arial" w:eastAsiaTheme="majorEastAsia" w:hAnsi="Arial" w:cstheme="majorBidi"/>
      <w:b/>
      <w:sz w:val="24"/>
      <w:szCs w:val="26"/>
    </w:rPr>
  </w:style>
  <w:style w:type="paragraph" w:styleId="Prrafodelista">
    <w:name w:val="List Paragraph"/>
    <w:basedOn w:val="Normal"/>
    <w:uiPriority w:val="34"/>
    <w:qFormat/>
    <w:rsid w:val="00BD156C"/>
    <w:pPr>
      <w:ind w:left="720"/>
      <w:contextualSpacing/>
    </w:pPr>
  </w:style>
  <w:style w:type="table" w:styleId="Tabladecuadrcula4-nfasis1">
    <w:name w:val="Grid Table 4 Accent 1"/>
    <w:basedOn w:val="Tablanormal"/>
    <w:uiPriority w:val="49"/>
    <w:rsid w:val="00C9046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Sinespaciado">
    <w:name w:val="No Spacing"/>
    <w:uiPriority w:val="1"/>
    <w:qFormat/>
    <w:rsid w:val="00C90461"/>
    <w:pPr>
      <w:spacing w:after="0" w:line="240" w:lineRule="auto"/>
    </w:pPr>
  </w:style>
  <w:style w:type="character" w:customStyle="1" w:styleId="Ttulo3Car">
    <w:name w:val="Título 3 Car"/>
    <w:basedOn w:val="Fuentedeprrafopredeter"/>
    <w:link w:val="Ttulo3"/>
    <w:uiPriority w:val="9"/>
    <w:semiHidden/>
    <w:rsid w:val="00BC3B44"/>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BC3B44"/>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BC3B44"/>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BC3B44"/>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BC3B44"/>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BC3B4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BC3B4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BC3B44"/>
    <w:pPr>
      <w:numPr>
        <w:numId w:val="0"/>
      </w:numPr>
      <w:outlineLvl w:val="9"/>
    </w:pPr>
    <w:rPr>
      <w:rFonts w:asciiTheme="majorHAnsi" w:hAnsiTheme="majorHAnsi"/>
      <w:b w:val="0"/>
      <w:color w:val="2E74B5" w:themeColor="accent1" w:themeShade="BF"/>
      <w:sz w:val="32"/>
    </w:rPr>
  </w:style>
  <w:style w:type="paragraph" w:styleId="TDC1">
    <w:name w:val="toc 1"/>
    <w:basedOn w:val="Normal"/>
    <w:next w:val="Normal"/>
    <w:autoRedefine/>
    <w:uiPriority w:val="39"/>
    <w:unhideWhenUsed/>
    <w:rsid w:val="00BC3B44"/>
    <w:pPr>
      <w:spacing w:after="100"/>
    </w:pPr>
  </w:style>
  <w:style w:type="paragraph" w:styleId="TDC2">
    <w:name w:val="toc 2"/>
    <w:basedOn w:val="Normal"/>
    <w:next w:val="Normal"/>
    <w:autoRedefine/>
    <w:uiPriority w:val="39"/>
    <w:unhideWhenUsed/>
    <w:rsid w:val="00BC3B44"/>
    <w:pPr>
      <w:spacing w:after="100"/>
      <w:ind w:left="220"/>
    </w:pPr>
  </w:style>
  <w:style w:type="character" w:styleId="Hipervnculo">
    <w:name w:val="Hyperlink"/>
    <w:basedOn w:val="Fuentedeprrafopredeter"/>
    <w:uiPriority w:val="99"/>
    <w:unhideWhenUsed/>
    <w:rsid w:val="00BC3B44"/>
    <w:rPr>
      <w:color w:val="0563C1" w:themeColor="hyperlink"/>
      <w:u w:val="single"/>
    </w:rPr>
  </w:style>
  <w:style w:type="table" w:styleId="Tabladecuadrcula2-nfasis5">
    <w:name w:val="Grid Table 2 Accent 5"/>
    <w:basedOn w:val="Tablanormal"/>
    <w:uiPriority w:val="47"/>
    <w:rsid w:val="00F16101"/>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4-nfasis1">
    <w:name w:val="List Table 4 Accent 1"/>
    <w:basedOn w:val="Tablanormal"/>
    <w:uiPriority w:val="49"/>
    <w:rsid w:val="00F1610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
    <w:name w:val="Table Grid"/>
    <w:basedOn w:val="Tablanormal"/>
    <w:uiPriority w:val="39"/>
    <w:rsid w:val="00027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F47CF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47CF5"/>
  </w:style>
  <w:style w:type="paragraph" w:styleId="Piedepgina">
    <w:name w:val="footer"/>
    <w:basedOn w:val="Normal"/>
    <w:link w:val="PiedepginaCar"/>
    <w:uiPriority w:val="99"/>
    <w:unhideWhenUsed/>
    <w:rsid w:val="00F4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F47CF5"/>
  </w:style>
  <w:style w:type="paragraph" w:styleId="Textodeglobo">
    <w:name w:val="Balloon Text"/>
    <w:basedOn w:val="Normal"/>
    <w:link w:val="TextodegloboCar"/>
    <w:uiPriority w:val="99"/>
    <w:semiHidden/>
    <w:unhideWhenUsed/>
    <w:rsid w:val="00F47CF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7CF5"/>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pPr>
      <w:spacing w:after="0" w:line="240" w:lineRule="auto"/>
    </w:pPr>
    <w:tblPr>
      <w:tblStyleRowBandSize w:val="1"/>
      <w:tblStyleColBandSize w:val="1"/>
      <w:tblCellMar>
        <w:left w:w="108" w:type="dxa"/>
        <w:right w:w="108" w:type="dxa"/>
      </w:tblCellMar>
    </w:tblPr>
    <w:tblStylePr w:type="firstRow">
      <w:rPr>
        <w:b/>
      </w:rPr>
      <w:tblPr/>
      <w:tcPr>
        <w:tcBorders>
          <w:top w:val="nil"/>
          <w:bottom w:val="single" w:sz="12" w:space="0" w:color="8EAADB"/>
          <w:insideH w:val="nil"/>
          <w:insideV w:val="nil"/>
        </w:tcBorders>
        <w:shd w:val="clear" w:color="auto" w:fill="FFFFFF"/>
      </w:tcPr>
    </w:tblStylePr>
    <w:tblStylePr w:type="lastRow">
      <w:rPr>
        <w:b/>
      </w:rPr>
      <w:tblPr/>
      <w:tcPr>
        <w:tcBorders>
          <w:top w:val="single" w:sz="4" w:space="0" w:color="8EAADB"/>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0">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1">
    <w:basedOn w:val="TableNormal1"/>
    <w:pPr>
      <w:spacing w:after="0" w:line="240" w:lineRule="auto"/>
    </w:pPr>
    <w:tblPr>
      <w:tblStyleRowBandSize w:val="1"/>
      <w:tblStyleColBandSize w:val="1"/>
      <w:tblCellMar>
        <w:left w:w="108" w:type="dxa"/>
        <w:right w:w="108" w:type="dxa"/>
      </w:tblCellMar>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table" w:customStyle="1" w:styleId="a4">
    <w:basedOn w:val="TableNormal1"/>
    <w:tblPr>
      <w:tblStyleRowBandSize w:val="1"/>
      <w:tblStyleColBandSize w:val="1"/>
      <w:tblCellMar>
        <w:left w:w="115" w:type="dxa"/>
        <w:right w:w="115" w:type="dxa"/>
      </w:tblCellMar>
    </w:tblPr>
  </w:style>
  <w:style w:type="table" w:customStyle="1" w:styleId="a5">
    <w:basedOn w:val="TableNormal1"/>
    <w:pPr>
      <w:spacing w:after="0" w:line="240" w:lineRule="auto"/>
    </w:pPr>
    <w:tblPr>
      <w:tblStyleRowBandSize w:val="1"/>
      <w:tblStyleColBandSize w:val="1"/>
      <w:tblCellMar>
        <w:left w:w="115" w:type="dxa"/>
        <w:right w:w="115" w:type="dxa"/>
      </w:tblCellMar>
    </w:tblPr>
    <w:tblStylePr w:type="firstRow">
      <w:rPr>
        <w:b/>
      </w:rPr>
      <w:tblPr/>
      <w:tcPr>
        <w:tcBorders>
          <w:top w:val="nil"/>
          <w:bottom w:val="single" w:sz="12" w:space="0" w:color="8EAADB"/>
          <w:insideH w:val="nil"/>
          <w:insideV w:val="nil"/>
        </w:tcBorders>
        <w:shd w:val="clear" w:color="auto" w:fill="FFFFFF"/>
      </w:tcPr>
    </w:tblStylePr>
    <w:tblStylePr w:type="lastRow">
      <w:rPr>
        <w:b/>
      </w:rPr>
      <w:tblPr/>
      <w:tcPr>
        <w:tcBorders>
          <w:top w:val="single" w:sz="4" w:space="0" w:color="8EAADB"/>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6">
    <w:basedOn w:val="TableNormal1"/>
    <w:pPr>
      <w:spacing w:after="0" w:line="240" w:lineRule="auto"/>
    </w:pPr>
    <w:tblPr>
      <w:tblStyleRowBandSize w:val="1"/>
      <w:tblStyleColBandSize w:val="1"/>
      <w:tblCellMar>
        <w:left w:w="115" w:type="dxa"/>
        <w:right w:w="115" w:type="dxa"/>
      </w:tblCellMar>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7">
    <w:basedOn w:val="TableNormal1"/>
    <w:pPr>
      <w:spacing w:after="0" w:line="240" w:lineRule="auto"/>
    </w:pPr>
    <w:tblPr>
      <w:tblStyleRowBandSize w:val="1"/>
      <w:tblStyleColBandSize w:val="1"/>
      <w:tblCellMar>
        <w:left w:w="115" w:type="dxa"/>
        <w:right w:w="115" w:type="dxa"/>
      </w:tblCellMar>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8">
    <w:basedOn w:val="TableNormal1"/>
    <w:pPr>
      <w:spacing w:after="0" w:line="240" w:lineRule="auto"/>
    </w:pPr>
    <w:tblPr>
      <w:tblStyleRowBandSize w:val="1"/>
      <w:tblStyleColBandSize w:val="1"/>
      <w:tblCellMar>
        <w:left w:w="115" w:type="dxa"/>
        <w:right w:w="115" w:type="dxa"/>
      </w:tblCellMar>
    </w:tblPr>
  </w:style>
  <w:style w:type="table" w:customStyle="1" w:styleId="a9">
    <w:basedOn w:val="TableNormal1"/>
    <w:pPr>
      <w:spacing w:after="0" w:line="240" w:lineRule="auto"/>
    </w:pPr>
    <w:tblPr>
      <w:tblStyleRowBandSize w:val="1"/>
      <w:tblStyleColBandSize w:val="1"/>
      <w:tblCellMar>
        <w:left w:w="115" w:type="dxa"/>
        <w:right w:w="115" w:type="dxa"/>
      </w:tblCellMar>
    </w:tblPr>
  </w:style>
  <w:style w:type="table" w:customStyle="1" w:styleId="aa">
    <w:basedOn w:val="TableNormal0"/>
    <w:pPr>
      <w:spacing w:after="0" w:line="240" w:lineRule="auto"/>
    </w:pPr>
    <w:tblPr>
      <w:tblStyleRowBandSize w:val="1"/>
      <w:tblStyleColBandSize w:val="1"/>
      <w:tblCellMar>
        <w:left w:w="115" w:type="dxa"/>
        <w:right w:w="115" w:type="dxa"/>
      </w:tblCellMar>
    </w:tblPr>
    <w:tblStylePr w:type="firstRow">
      <w:rPr>
        <w:b/>
      </w:rPr>
      <w:tblPr/>
      <w:tcPr>
        <w:tcBorders>
          <w:top w:val="nil"/>
          <w:bottom w:val="single" w:sz="12" w:space="0" w:color="8EAADB"/>
          <w:insideH w:val="nil"/>
          <w:insideV w:val="nil"/>
        </w:tcBorders>
        <w:shd w:val="clear" w:color="auto" w:fill="FFFFFF"/>
      </w:tcPr>
    </w:tblStylePr>
    <w:tblStylePr w:type="lastRow">
      <w:rPr>
        <w:b/>
      </w:rPr>
      <w:tblPr/>
      <w:tcPr>
        <w:tcBorders>
          <w:top w:val="single" w:sz="4" w:space="0" w:color="8EAADB"/>
          <w:bottom w:val="nil"/>
          <w:insideH w:val="nil"/>
          <w:insideV w:val="nil"/>
        </w:tcBorders>
        <w:shd w:val="clear" w:color="auto" w:fill="FFFFFF"/>
      </w:tcPr>
    </w:tblStylePr>
    <w:tblStylePr w:type="firstCol">
      <w:rPr>
        <w:b/>
      </w:rPr>
    </w:tblStylePr>
    <w:tblStylePr w:type="lastCol">
      <w:rPr>
        <w:b/>
      </w:rPr>
    </w:tblStylePr>
    <w:tblStylePr w:type="band1Vert">
      <w:tblPr/>
      <w:tcPr>
        <w:shd w:val="clear" w:color="auto" w:fill="D9E2F3"/>
      </w:tcPr>
    </w:tblStylePr>
    <w:tblStylePr w:type="band1Horz">
      <w:tblPr/>
      <w:tcPr>
        <w:shd w:val="clear" w:color="auto" w:fill="D9E2F3"/>
      </w:tcPr>
    </w:tblStylePr>
  </w:style>
  <w:style w:type="table" w:customStyle="1" w:styleId="ab">
    <w:basedOn w:val="TableNormal0"/>
    <w:pPr>
      <w:spacing w:after="0" w:line="240" w:lineRule="auto"/>
    </w:pPr>
    <w:tblPr>
      <w:tblStyleRowBandSize w:val="1"/>
      <w:tblStyleColBandSize w:val="1"/>
      <w:tblCellMar>
        <w:left w:w="115" w:type="dxa"/>
        <w:right w:w="115" w:type="dxa"/>
      </w:tblCellMar>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rPr>
      <w:tblPr/>
      <w:tcPr>
        <w:tcBorders>
          <w:top w:val="single" w:sz="4" w:space="0" w:color="9CC3E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c">
    <w:basedOn w:val="TableNormal0"/>
    <w:pPr>
      <w:spacing w:after="0" w:line="240" w:lineRule="auto"/>
    </w:pPr>
    <w:tblPr>
      <w:tblStyleRowBandSize w:val="1"/>
      <w:tblStyleColBandSize w:val="1"/>
      <w:tblCellMar>
        <w:left w:w="115" w:type="dxa"/>
        <w:right w:w="115" w:type="dxa"/>
      </w:tblCellMar>
    </w:tbl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d">
    <w:basedOn w:val="TableNormal0"/>
    <w:pPr>
      <w:spacing w:after="0" w:line="240" w:lineRule="auto"/>
    </w:pPr>
    <w:tblPr>
      <w:tblStyleRowBandSize w:val="1"/>
      <w:tblStyleColBandSize w:val="1"/>
      <w:tblCellMar>
        <w:left w:w="115" w:type="dxa"/>
        <w:right w:w="115" w:type="dxa"/>
      </w:tblCellMar>
    </w:tblPr>
  </w:style>
  <w:style w:type="table" w:customStyle="1" w:styleId="ae">
    <w:basedOn w:val="TableNormal0"/>
    <w:pPr>
      <w:spacing w:after="0" w:line="240" w:lineRule="auto"/>
    </w:pPr>
    <w:tblPr>
      <w:tblStyleRowBandSize w:val="1"/>
      <w:tblStyleColBandSize w:val="1"/>
      <w:tblCellMar>
        <w:left w:w="115" w:type="dxa"/>
        <w:right w:w="115" w:type="dxa"/>
      </w:tblCellMar>
    </w:tblPr>
  </w:style>
  <w:style w:type="character" w:styleId="Refdecomentario">
    <w:name w:val="annotation reference"/>
    <w:basedOn w:val="Fuentedeprrafopredeter"/>
    <w:uiPriority w:val="99"/>
    <w:semiHidden/>
    <w:unhideWhenUsed/>
    <w:rsid w:val="00EC2E5B"/>
    <w:rPr>
      <w:sz w:val="16"/>
      <w:szCs w:val="16"/>
    </w:rPr>
  </w:style>
  <w:style w:type="paragraph" w:styleId="Textocomentario">
    <w:name w:val="annotation text"/>
    <w:basedOn w:val="Normal"/>
    <w:link w:val="TextocomentarioCar"/>
    <w:uiPriority w:val="99"/>
    <w:semiHidden/>
    <w:unhideWhenUsed/>
    <w:rsid w:val="00EC2E5B"/>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C2E5B"/>
    <w:rPr>
      <w:sz w:val="20"/>
      <w:szCs w:val="20"/>
    </w:rPr>
  </w:style>
  <w:style w:type="paragraph" w:styleId="Asuntodelcomentario">
    <w:name w:val="annotation subject"/>
    <w:basedOn w:val="Textocomentario"/>
    <w:next w:val="Textocomentario"/>
    <w:link w:val="AsuntodelcomentarioCar"/>
    <w:uiPriority w:val="99"/>
    <w:semiHidden/>
    <w:unhideWhenUsed/>
    <w:rsid w:val="00EC2E5B"/>
    <w:rPr>
      <w:b/>
      <w:bCs/>
    </w:rPr>
  </w:style>
  <w:style w:type="character" w:customStyle="1" w:styleId="AsuntodelcomentarioCar">
    <w:name w:val="Asunto del comentario Car"/>
    <w:basedOn w:val="TextocomentarioCar"/>
    <w:link w:val="Asuntodelcomentario"/>
    <w:uiPriority w:val="99"/>
    <w:semiHidden/>
    <w:rsid w:val="00EC2E5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oqWv3ocKUmAJoGNCh8rHBussJQ==">AMUW2mU8YohdIVJ0pmFzeWBxvBXTpznV9+dkzgXJwdZs567SqJ4vDakpV67IJ0ZpXSmok+028xA8eO+ltzELpjKxT61+uMuv2YAX+As5ynu9Jc2W0bbiFXysBAtHbqhSW7DIWyTZkE6sB/lEzzgg6Ch3xaXa3w4QrbWnL82P48Q8/hV++tj9orVug5ESC0f6Ac1gtsU8DbC+1640u6Xv3/c3L+RLdMksNVgk6C26daedDaNmsrr6IUR1PmaAp/KrCA6QMoNGORYkQs/mmUiU7DWvAKpwsH1p6jPm7CXwlvMTbEMl6YTcr58xX3YApDjziOsOQGHLIXDzIooL/2XgI/9dmjzMpIYd4cekdDZFrAkW4K0ThgLiw+z5NBDj9EMN5MNHwIh9vo+sqago8MJQncOb6Mg9jcqg1mrXBnLRf//x9st3WB2M1Y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3006</Words>
  <Characters>17139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Monserrat Gomez Avila</dc:creator>
  <cp:lastModifiedBy>CEDN</cp:lastModifiedBy>
  <cp:revision>4</cp:revision>
  <dcterms:created xsi:type="dcterms:W3CDTF">2019-10-03T21:44:00Z</dcterms:created>
  <dcterms:modified xsi:type="dcterms:W3CDTF">2019-10-03T21:49:00Z</dcterms:modified>
</cp:coreProperties>
</file>